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AEED" w14:textId="48A9D7F6" w:rsidR="00271028" w:rsidRPr="00271028" w:rsidRDefault="001D2260" w:rsidP="00271028">
      <w:r w:rsidRPr="00271028">
        <w:rPr>
          <w:noProof/>
        </w:rPr>
        <w:drawing>
          <wp:inline distT="0" distB="0" distL="0" distR="0" wp14:anchorId="36CEE0BE" wp14:editId="3990B3D6">
            <wp:extent cx="2714625" cy="304800"/>
            <wp:effectExtent l="0" t="0" r="9525" b="0"/>
            <wp:docPr id="97504861" name="Picture 4" descr="Title: 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Inserting imag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714625" cy="304800"/>
                    </a:xfrm>
                    <a:prstGeom prst="rect">
                      <a:avLst/>
                    </a:prstGeom>
                    <a:noFill/>
                    <a:ln>
                      <a:noFill/>
                    </a:ln>
                  </pic:spPr>
                </pic:pic>
              </a:graphicData>
            </a:graphic>
          </wp:inline>
        </w:drawing>
      </w:r>
      <w:r w:rsidRPr="00271028">
        <w:rPr>
          <w:noProof/>
        </w:rPr>
        <w:drawing>
          <wp:anchor distT="0" distB="0" distL="114300" distR="114300" simplePos="0" relativeHeight="251659264" behindDoc="1" locked="0" layoutInCell="1" allowOverlap="1" wp14:anchorId="1E886E93" wp14:editId="16C11932">
            <wp:simplePos x="0" y="0"/>
            <wp:positionH relativeFrom="column">
              <wp:posOffset>3752850</wp:posOffset>
            </wp:positionH>
            <wp:positionV relativeFrom="paragraph">
              <wp:posOffset>0</wp:posOffset>
            </wp:positionV>
            <wp:extent cx="1657350" cy="371475"/>
            <wp:effectExtent l="0" t="0" r="0" b="9525"/>
            <wp:wrapTight wrapText="bothSides">
              <wp:wrapPolygon edited="0">
                <wp:start x="0" y="0"/>
                <wp:lineTo x="0" y="21046"/>
                <wp:lineTo x="21352" y="21046"/>
                <wp:lineTo x="21352" y="0"/>
                <wp:lineTo x="0" y="0"/>
              </wp:wrapPolygon>
            </wp:wrapTight>
            <wp:docPr id="745944352"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A black and white logo&#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1BCC5" w14:textId="2F5A930E" w:rsidR="00271028" w:rsidRDefault="00271028" w:rsidP="00271028"/>
    <w:p w14:paraId="20EA9BE1" w14:textId="1F33C587" w:rsidR="00D43EA2" w:rsidRPr="00D43EA2" w:rsidRDefault="00D43EA2" w:rsidP="00D43EA2">
      <w:pPr>
        <w:jc w:val="right"/>
        <w:rPr>
          <w:rFonts w:ascii="Arial" w:hAnsi="Arial" w:cs="Arial"/>
          <w:b/>
          <w:bCs/>
        </w:rPr>
      </w:pPr>
      <w:r w:rsidRPr="00D43EA2">
        <w:rPr>
          <w:rFonts w:ascii="Arial" w:hAnsi="Arial" w:cs="Arial"/>
          <w:b/>
          <w:bCs/>
        </w:rPr>
        <w:t>FOR IMMEDIATE RELEASE</w:t>
      </w:r>
    </w:p>
    <w:p w14:paraId="43FE25BD" w14:textId="1E977E95" w:rsidR="00271028" w:rsidRPr="00374606" w:rsidRDefault="00374606" w:rsidP="00374606">
      <w:pPr>
        <w:spacing w:line="240" w:lineRule="auto"/>
        <w:jc w:val="center"/>
        <w:rPr>
          <w:rFonts w:ascii="Arial" w:hAnsi="Arial" w:cs="Arial"/>
          <w:b/>
          <w:bCs/>
          <w:sz w:val="32"/>
          <w:szCs w:val="32"/>
        </w:rPr>
      </w:pPr>
      <w:r w:rsidRPr="00374606">
        <w:rPr>
          <w:rFonts w:ascii="Arial" w:hAnsi="Arial" w:cs="Arial"/>
          <w:b/>
          <w:bCs/>
          <w:sz w:val="32"/>
          <w:szCs w:val="32"/>
        </w:rPr>
        <w:t xml:space="preserve">Tickets Now On Sale </w:t>
      </w:r>
      <w:r>
        <w:rPr>
          <w:rFonts w:ascii="Arial" w:hAnsi="Arial" w:cs="Arial"/>
          <w:b/>
          <w:bCs/>
          <w:sz w:val="32"/>
          <w:szCs w:val="32"/>
        </w:rPr>
        <w:t>f</w:t>
      </w:r>
      <w:r w:rsidRPr="00374606">
        <w:rPr>
          <w:rFonts w:ascii="Arial" w:hAnsi="Arial" w:cs="Arial"/>
          <w:b/>
          <w:bCs/>
          <w:sz w:val="32"/>
          <w:szCs w:val="32"/>
        </w:rPr>
        <w:t xml:space="preserve">or Sony Pictures Classics </w:t>
      </w:r>
      <w:r>
        <w:rPr>
          <w:rFonts w:ascii="Arial" w:hAnsi="Arial" w:cs="Arial"/>
          <w:b/>
          <w:bCs/>
          <w:sz w:val="32"/>
          <w:szCs w:val="32"/>
        </w:rPr>
        <w:t>a</w:t>
      </w:r>
      <w:r w:rsidRPr="00374606">
        <w:rPr>
          <w:rFonts w:ascii="Arial" w:hAnsi="Arial" w:cs="Arial"/>
          <w:b/>
          <w:bCs/>
          <w:sz w:val="32"/>
          <w:szCs w:val="32"/>
        </w:rPr>
        <w:t xml:space="preserve">nd </w:t>
      </w:r>
      <w:r>
        <w:rPr>
          <w:rFonts w:ascii="Arial" w:hAnsi="Arial" w:cs="Arial"/>
          <w:b/>
          <w:bCs/>
          <w:sz w:val="32"/>
          <w:szCs w:val="32"/>
        </w:rPr>
        <w:br/>
      </w:r>
      <w:r w:rsidRPr="00374606">
        <w:rPr>
          <w:rFonts w:ascii="Arial" w:hAnsi="Arial" w:cs="Arial"/>
          <w:b/>
          <w:bCs/>
          <w:sz w:val="32"/>
          <w:szCs w:val="32"/>
        </w:rPr>
        <w:t xml:space="preserve">Fathom Entertainment’s Live Filmed Version </w:t>
      </w:r>
      <w:r>
        <w:rPr>
          <w:rFonts w:ascii="Arial" w:hAnsi="Arial" w:cs="Arial"/>
          <w:b/>
          <w:bCs/>
          <w:sz w:val="32"/>
          <w:szCs w:val="32"/>
        </w:rPr>
        <w:t>o</w:t>
      </w:r>
      <w:r w:rsidRPr="00374606">
        <w:rPr>
          <w:rFonts w:ascii="Arial" w:hAnsi="Arial" w:cs="Arial"/>
          <w:b/>
          <w:bCs/>
          <w:sz w:val="32"/>
          <w:szCs w:val="32"/>
        </w:rPr>
        <w:t xml:space="preserve">f Tony-Winning </w:t>
      </w:r>
      <w:r w:rsidRPr="00374606">
        <w:rPr>
          <w:rFonts w:ascii="Arial" w:hAnsi="Arial" w:cs="Arial"/>
          <w:b/>
          <w:bCs/>
          <w:i/>
          <w:iCs/>
          <w:sz w:val="32"/>
          <w:szCs w:val="32"/>
        </w:rPr>
        <w:t>Merrily We Roll Along</w:t>
      </w:r>
      <w:r w:rsidRPr="00374606">
        <w:rPr>
          <w:rFonts w:ascii="Arial" w:hAnsi="Arial" w:cs="Arial"/>
          <w:b/>
          <w:bCs/>
          <w:sz w:val="32"/>
          <w:szCs w:val="32"/>
        </w:rPr>
        <w:t xml:space="preserve"> Directed By Maria Friedman, Starring Daniel Radcliffe, Jonathan Groff &amp; Lindsay Mendez</w:t>
      </w:r>
      <w:r w:rsidR="001D2260" w:rsidRPr="00374606">
        <w:rPr>
          <w:rFonts w:ascii="Arial" w:hAnsi="Arial" w:cs="Arial"/>
          <w:b/>
          <w:bCs/>
          <w:sz w:val="32"/>
          <w:szCs w:val="32"/>
        </w:rPr>
        <w:br/>
      </w:r>
    </w:p>
    <w:p w14:paraId="07FA9A35" w14:textId="08CEDE19" w:rsidR="00271028" w:rsidRPr="00374606" w:rsidRDefault="00271028" w:rsidP="000F2AEE">
      <w:pPr>
        <w:jc w:val="center"/>
        <w:rPr>
          <w:rFonts w:ascii="Arial" w:hAnsi="Arial" w:cs="Arial"/>
          <w:b/>
          <w:bCs/>
          <w:i/>
          <w:iCs/>
        </w:rPr>
      </w:pPr>
      <w:r w:rsidRPr="00374606">
        <w:rPr>
          <w:rFonts w:ascii="Arial" w:hAnsi="Arial" w:cs="Arial"/>
          <w:b/>
          <w:bCs/>
          <w:i/>
          <w:iCs/>
        </w:rPr>
        <w:t xml:space="preserve">New </w:t>
      </w:r>
      <w:r w:rsidR="00374606" w:rsidRPr="00374606">
        <w:rPr>
          <w:rFonts w:ascii="Arial" w:hAnsi="Arial" w:cs="Arial"/>
          <w:b/>
          <w:bCs/>
          <w:i/>
          <w:iCs/>
        </w:rPr>
        <w:t xml:space="preserve">Trailer </w:t>
      </w:r>
      <w:r w:rsidR="00374606">
        <w:rPr>
          <w:rFonts w:ascii="Arial" w:hAnsi="Arial" w:cs="Arial"/>
          <w:b/>
          <w:bCs/>
          <w:i/>
          <w:iCs/>
        </w:rPr>
        <w:t>a</w:t>
      </w:r>
      <w:r w:rsidR="00374606" w:rsidRPr="00374606">
        <w:rPr>
          <w:rFonts w:ascii="Arial" w:hAnsi="Arial" w:cs="Arial"/>
          <w:b/>
          <w:bCs/>
          <w:i/>
          <w:iCs/>
        </w:rPr>
        <w:t xml:space="preserve">nd Poster Ahead </w:t>
      </w:r>
      <w:r w:rsidR="00374606">
        <w:rPr>
          <w:rFonts w:ascii="Arial" w:hAnsi="Arial" w:cs="Arial"/>
          <w:b/>
          <w:bCs/>
          <w:i/>
          <w:iCs/>
        </w:rPr>
        <w:t>o</w:t>
      </w:r>
      <w:r w:rsidR="00374606" w:rsidRPr="00374606">
        <w:rPr>
          <w:rFonts w:ascii="Arial" w:hAnsi="Arial" w:cs="Arial"/>
          <w:b/>
          <w:bCs/>
          <w:i/>
          <w:iCs/>
        </w:rPr>
        <w:t xml:space="preserve">f Film’s Highly Anticipated Global Theatrical Release </w:t>
      </w:r>
      <w:r w:rsidR="00374606">
        <w:rPr>
          <w:rFonts w:ascii="Arial" w:hAnsi="Arial" w:cs="Arial"/>
          <w:b/>
          <w:bCs/>
          <w:i/>
          <w:iCs/>
        </w:rPr>
        <w:t>o</w:t>
      </w:r>
      <w:r w:rsidR="00374606" w:rsidRPr="00374606">
        <w:rPr>
          <w:rFonts w:ascii="Arial" w:hAnsi="Arial" w:cs="Arial"/>
          <w:b/>
          <w:bCs/>
          <w:i/>
          <w:iCs/>
        </w:rPr>
        <w:t xml:space="preserve">n </w:t>
      </w:r>
      <w:r w:rsidRPr="00374606">
        <w:rPr>
          <w:rFonts w:ascii="Arial" w:hAnsi="Arial" w:cs="Arial"/>
          <w:b/>
          <w:bCs/>
          <w:i/>
          <w:iCs/>
        </w:rPr>
        <w:t xml:space="preserve">December </w:t>
      </w:r>
      <w:r w:rsidR="00374606" w:rsidRPr="00374606">
        <w:rPr>
          <w:rFonts w:ascii="Arial" w:hAnsi="Arial" w:cs="Arial"/>
          <w:b/>
          <w:bCs/>
          <w:i/>
          <w:iCs/>
        </w:rPr>
        <w:t>5</w:t>
      </w:r>
    </w:p>
    <w:p w14:paraId="6776449F" w14:textId="292DC9EB" w:rsidR="00271028" w:rsidRPr="00374606" w:rsidRDefault="00271028" w:rsidP="001B50E3">
      <w:pPr>
        <w:jc w:val="center"/>
        <w:rPr>
          <w:rFonts w:ascii="Arial" w:hAnsi="Arial" w:cs="Arial"/>
          <w:b/>
          <w:bCs/>
          <w:lang w:val="en"/>
        </w:rPr>
      </w:pPr>
      <w:r w:rsidRPr="00374606">
        <w:rPr>
          <w:rFonts w:ascii="Arial" w:hAnsi="Arial" w:cs="Arial"/>
          <w:b/>
          <w:bCs/>
          <w:lang w:val="en"/>
        </w:rPr>
        <w:t xml:space="preserve">Watch Trailer: </w:t>
      </w:r>
      <w:hyperlink r:id="rId10" w:history="1">
        <w:r w:rsidRPr="00374606">
          <w:rPr>
            <w:rStyle w:val="Hyperlink"/>
            <w:rFonts w:ascii="Arial" w:hAnsi="Arial" w:cs="Arial"/>
            <w:b/>
            <w:bCs/>
            <w:color w:val="3333FF"/>
            <w:lang w:val="en"/>
          </w:rPr>
          <w:t>HERE</w:t>
        </w:r>
      </w:hyperlink>
    </w:p>
    <w:p w14:paraId="2DEAEBFF" w14:textId="401070EF" w:rsidR="001D2260" w:rsidRDefault="001D2260" w:rsidP="000F2AEE">
      <w:pPr>
        <w:jc w:val="center"/>
        <w:rPr>
          <w:lang w:val="en"/>
        </w:rPr>
      </w:pPr>
      <w:r>
        <w:rPr>
          <w:noProof/>
        </w:rPr>
        <w:drawing>
          <wp:anchor distT="0" distB="0" distL="114300" distR="114300" simplePos="0" relativeHeight="251658240" behindDoc="1" locked="0" layoutInCell="1" allowOverlap="1" wp14:anchorId="7B8610DD" wp14:editId="32299E36">
            <wp:simplePos x="0" y="0"/>
            <wp:positionH relativeFrom="margin">
              <wp:align>center</wp:align>
            </wp:positionH>
            <wp:positionV relativeFrom="paragraph">
              <wp:posOffset>97790</wp:posOffset>
            </wp:positionV>
            <wp:extent cx="1771650" cy="2625090"/>
            <wp:effectExtent l="0" t="0" r="0" b="3810"/>
            <wp:wrapTight wrapText="bothSides">
              <wp:wrapPolygon edited="0">
                <wp:start x="0" y="0"/>
                <wp:lineTo x="0" y="21475"/>
                <wp:lineTo x="21368" y="21475"/>
                <wp:lineTo x="21368" y="0"/>
                <wp:lineTo x="0" y="0"/>
              </wp:wrapPolygon>
            </wp:wrapTight>
            <wp:docPr id="602410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410230" name="Picture 6024102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1650" cy="2625090"/>
                    </a:xfrm>
                    <a:prstGeom prst="rect">
                      <a:avLst/>
                    </a:prstGeom>
                  </pic:spPr>
                </pic:pic>
              </a:graphicData>
            </a:graphic>
            <wp14:sizeRelH relativeFrom="page">
              <wp14:pctWidth>0</wp14:pctWidth>
            </wp14:sizeRelH>
            <wp14:sizeRelV relativeFrom="page">
              <wp14:pctHeight>0</wp14:pctHeight>
            </wp14:sizeRelV>
          </wp:anchor>
        </w:drawing>
      </w:r>
    </w:p>
    <w:p w14:paraId="5E600225" w14:textId="77777777" w:rsidR="001D2260" w:rsidRDefault="001D2260" w:rsidP="000F2AEE">
      <w:pPr>
        <w:jc w:val="center"/>
        <w:rPr>
          <w:lang w:val="en"/>
        </w:rPr>
      </w:pPr>
    </w:p>
    <w:p w14:paraId="256BF5A6" w14:textId="77777777" w:rsidR="001D2260" w:rsidRPr="00271028" w:rsidRDefault="001D2260" w:rsidP="000F2AEE">
      <w:pPr>
        <w:jc w:val="center"/>
        <w:rPr>
          <w:lang w:val="en"/>
        </w:rPr>
      </w:pPr>
    </w:p>
    <w:p w14:paraId="18DE20F5" w14:textId="77777777" w:rsidR="001D2260" w:rsidRDefault="001D2260" w:rsidP="000F2AEE">
      <w:pPr>
        <w:jc w:val="center"/>
        <w:rPr>
          <w:lang w:val="en"/>
        </w:rPr>
      </w:pPr>
    </w:p>
    <w:p w14:paraId="383A26CF" w14:textId="77777777" w:rsidR="001D2260" w:rsidRDefault="001D2260" w:rsidP="000F2AEE">
      <w:pPr>
        <w:jc w:val="center"/>
        <w:rPr>
          <w:lang w:val="en"/>
        </w:rPr>
      </w:pPr>
    </w:p>
    <w:p w14:paraId="6B6C4330" w14:textId="77777777" w:rsidR="001D2260" w:rsidRDefault="001D2260" w:rsidP="000F2AEE">
      <w:pPr>
        <w:jc w:val="center"/>
        <w:rPr>
          <w:lang w:val="en"/>
        </w:rPr>
      </w:pPr>
    </w:p>
    <w:p w14:paraId="33AEA7F3" w14:textId="77777777" w:rsidR="001D2260" w:rsidRDefault="001D2260" w:rsidP="000F2AEE">
      <w:pPr>
        <w:jc w:val="center"/>
        <w:rPr>
          <w:lang w:val="en"/>
        </w:rPr>
      </w:pPr>
    </w:p>
    <w:p w14:paraId="6816DF1D" w14:textId="77777777" w:rsidR="001D2260" w:rsidRDefault="001D2260" w:rsidP="000F2AEE">
      <w:pPr>
        <w:jc w:val="center"/>
        <w:rPr>
          <w:lang w:val="en"/>
        </w:rPr>
      </w:pPr>
    </w:p>
    <w:p w14:paraId="005D9C00" w14:textId="77777777" w:rsidR="001D2260" w:rsidRPr="00374606" w:rsidRDefault="001D2260" w:rsidP="000F2AEE">
      <w:pPr>
        <w:jc w:val="center"/>
        <w:rPr>
          <w:rFonts w:ascii="Arial" w:hAnsi="Arial" w:cs="Arial"/>
          <w:b/>
          <w:bCs/>
          <w:lang w:val="en"/>
        </w:rPr>
      </w:pPr>
    </w:p>
    <w:p w14:paraId="791452D1" w14:textId="4E2F6559" w:rsidR="00271028" w:rsidRPr="00374606" w:rsidRDefault="00271028" w:rsidP="00374606">
      <w:pPr>
        <w:jc w:val="center"/>
        <w:rPr>
          <w:rFonts w:ascii="Arial" w:hAnsi="Arial" w:cs="Arial"/>
          <w:b/>
          <w:bCs/>
          <w:lang w:val="en"/>
        </w:rPr>
      </w:pPr>
      <w:r w:rsidRPr="00374606">
        <w:rPr>
          <w:rFonts w:ascii="Arial" w:hAnsi="Arial" w:cs="Arial"/>
          <w:b/>
          <w:bCs/>
          <w:lang w:val="en"/>
        </w:rPr>
        <w:t xml:space="preserve">Download Poster: </w:t>
      </w:r>
      <w:hyperlink r:id="rId12" w:history="1">
        <w:r w:rsidRPr="00374606">
          <w:rPr>
            <w:rStyle w:val="Hyperlink"/>
            <w:rFonts w:ascii="Arial" w:hAnsi="Arial" w:cs="Arial"/>
            <w:b/>
            <w:bCs/>
            <w:color w:val="3333FF"/>
            <w:lang w:val="en"/>
          </w:rPr>
          <w:t>HERE</w:t>
        </w:r>
      </w:hyperlink>
      <w:r w:rsidR="00374606" w:rsidRPr="00374606">
        <w:rPr>
          <w:rFonts w:ascii="Arial" w:hAnsi="Arial" w:cs="Arial"/>
          <w:b/>
          <w:bCs/>
          <w:lang w:val="en"/>
        </w:rPr>
        <w:br/>
      </w:r>
      <w:r w:rsidRPr="00374606">
        <w:rPr>
          <w:rFonts w:ascii="Arial" w:hAnsi="Arial" w:cs="Arial"/>
          <w:b/>
          <w:bCs/>
        </w:rPr>
        <w:t>Photo Credit: Sony Pictures Classics</w:t>
      </w:r>
      <w:r w:rsidR="001D2260" w:rsidRPr="00374606">
        <w:rPr>
          <w:rFonts w:ascii="Arial" w:hAnsi="Arial" w:cs="Arial"/>
        </w:rPr>
        <w:br/>
      </w:r>
    </w:p>
    <w:p w14:paraId="4D1B1837" w14:textId="192718A8" w:rsidR="00271028" w:rsidRPr="00374606" w:rsidRDefault="00271028" w:rsidP="00374606">
      <w:pPr>
        <w:spacing w:line="240" w:lineRule="auto"/>
        <w:rPr>
          <w:rFonts w:ascii="Arial" w:hAnsi="Arial" w:cs="Arial"/>
        </w:rPr>
      </w:pPr>
      <w:r w:rsidRPr="00374606">
        <w:rPr>
          <w:rFonts w:ascii="Arial" w:hAnsi="Arial" w:cs="Arial"/>
          <w:b/>
          <w:bCs/>
          <w:i/>
          <w:iCs/>
        </w:rPr>
        <w:t>NEW YORK</w:t>
      </w:r>
      <w:r w:rsidR="00374606" w:rsidRPr="00374606">
        <w:rPr>
          <w:rFonts w:ascii="Arial" w:hAnsi="Arial" w:cs="Arial"/>
          <w:b/>
          <w:bCs/>
          <w:i/>
          <w:iCs/>
        </w:rPr>
        <w:t xml:space="preserve"> and </w:t>
      </w:r>
      <w:r w:rsidRPr="00374606">
        <w:rPr>
          <w:rFonts w:ascii="Arial" w:hAnsi="Arial" w:cs="Arial"/>
          <w:b/>
          <w:bCs/>
          <w:i/>
          <w:iCs/>
        </w:rPr>
        <w:t xml:space="preserve">DENVER </w:t>
      </w:r>
      <w:r w:rsidR="00374606" w:rsidRPr="00374606">
        <w:rPr>
          <w:rFonts w:ascii="Arial" w:hAnsi="Arial" w:cs="Arial"/>
          <w:b/>
          <w:bCs/>
          <w:i/>
          <w:iCs/>
        </w:rPr>
        <w:t xml:space="preserve">- </w:t>
      </w:r>
      <w:r w:rsidRPr="00374606">
        <w:rPr>
          <w:rFonts w:ascii="Arial" w:hAnsi="Arial" w:cs="Arial"/>
          <w:b/>
          <w:bCs/>
          <w:i/>
          <w:iCs/>
        </w:rPr>
        <w:t>October 1</w:t>
      </w:r>
      <w:r w:rsidR="00113F74" w:rsidRPr="00374606">
        <w:rPr>
          <w:rFonts w:ascii="Arial" w:hAnsi="Arial" w:cs="Arial"/>
          <w:b/>
          <w:bCs/>
          <w:i/>
          <w:iCs/>
        </w:rPr>
        <w:t>6</w:t>
      </w:r>
      <w:r w:rsidRPr="00374606">
        <w:rPr>
          <w:rFonts w:ascii="Arial" w:hAnsi="Arial" w:cs="Arial"/>
          <w:b/>
          <w:bCs/>
          <w:i/>
          <w:iCs/>
        </w:rPr>
        <w:t>, 2025</w:t>
      </w:r>
      <w:r w:rsidRPr="00374606">
        <w:rPr>
          <w:rFonts w:ascii="Arial" w:hAnsi="Arial" w:cs="Arial"/>
        </w:rPr>
        <w:t xml:space="preserve"> – Sony Pictures Classics announced today that tickets are now on sale for </w:t>
      </w:r>
      <w:r w:rsidR="00374606" w:rsidRPr="00374606">
        <w:rPr>
          <w:rFonts w:ascii="Arial" w:hAnsi="Arial" w:cs="Arial"/>
          <w:i/>
          <w:iCs/>
        </w:rPr>
        <w:t>Merrily We Roll Along</w:t>
      </w:r>
      <w:r w:rsidRPr="00374606">
        <w:rPr>
          <w:rFonts w:ascii="Arial" w:hAnsi="Arial" w:cs="Arial"/>
        </w:rPr>
        <w:t>, the live filmed version of the smash four-time Tony Award-winning musical performance, directed by Maria Friedman. The film will open in theaters worldwide beginning on December 5, 2025, and will be released in collaboration with Fathom Entertainment, the leading specialty distributor of content to theatrical partners worldwide.</w:t>
      </w:r>
    </w:p>
    <w:p w14:paraId="082906DA" w14:textId="1DB5A1F5" w:rsidR="00271028" w:rsidRPr="00374606" w:rsidRDefault="00271028" w:rsidP="00374606">
      <w:pPr>
        <w:spacing w:line="240" w:lineRule="auto"/>
        <w:rPr>
          <w:rFonts w:ascii="Arial" w:hAnsi="Arial" w:cs="Arial"/>
        </w:rPr>
      </w:pPr>
      <w:r w:rsidRPr="00374606">
        <w:rPr>
          <w:rFonts w:ascii="Arial" w:hAnsi="Arial" w:cs="Arial"/>
        </w:rPr>
        <w:t xml:space="preserve">In advance of the highly anticipated immersive film, Sony Pictures Classics has debuted the official trailer </w:t>
      </w:r>
      <w:hyperlink r:id="rId13" w:history="1">
        <w:r w:rsidRPr="00374606">
          <w:rPr>
            <w:rStyle w:val="Hyperlink"/>
            <w:rFonts w:ascii="Arial" w:hAnsi="Arial" w:cs="Arial"/>
            <w:b/>
            <w:bCs/>
            <w:color w:val="3333FF"/>
          </w:rPr>
          <w:t>HERE</w:t>
        </w:r>
      </w:hyperlink>
      <w:r w:rsidRPr="00374606">
        <w:rPr>
          <w:rFonts w:ascii="Arial" w:hAnsi="Arial" w:cs="Arial"/>
        </w:rPr>
        <w:t xml:space="preserve">, giving audiences an early glimpse at the brilliant and </w:t>
      </w:r>
      <w:r w:rsidRPr="00374606">
        <w:rPr>
          <w:rFonts w:ascii="Arial" w:hAnsi="Arial" w:cs="Arial"/>
        </w:rPr>
        <w:lastRenderedPageBreak/>
        <w:t>groundbreaking vision of Friedman and showcasing the incredible performances by Tony Award winners Daniel Radcliffe, Jonathan Groff, and Lindsay Mendez, alongside Krystal Joy Brown, Katie Rose Clark and Reg Rogers.</w:t>
      </w:r>
    </w:p>
    <w:p w14:paraId="6008ED60" w14:textId="1C84684C" w:rsidR="00271028" w:rsidRPr="00374606" w:rsidRDefault="003C25C3" w:rsidP="00374606">
      <w:pPr>
        <w:spacing w:line="240" w:lineRule="auto"/>
        <w:rPr>
          <w:rFonts w:ascii="Arial" w:hAnsi="Arial" w:cs="Arial"/>
        </w:rPr>
      </w:pPr>
      <w:r w:rsidRPr="00374606">
        <w:rPr>
          <w:rFonts w:ascii="Arial" w:eastAsia="Arial" w:hAnsi="Arial" w:cs="Arial"/>
        </w:rPr>
        <w:t xml:space="preserve">Tickets for </w:t>
      </w:r>
      <w:hyperlink r:id="rId14">
        <w:r w:rsidR="00374606" w:rsidRPr="00374606">
          <w:rPr>
            <w:rFonts w:ascii="Arial" w:eastAsia="Arial" w:hAnsi="Arial" w:cs="Arial"/>
            <w:i/>
            <w:iCs/>
            <w:color w:val="0000FF"/>
            <w:u w:val="single"/>
          </w:rPr>
          <w:t>Merrily We Roll Along</w:t>
        </w:r>
      </w:hyperlink>
      <w:r w:rsidR="00374606" w:rsidRPr="00374606">
        <w:rPr>
          <w:rFonts w:ascii="Arial" w:hAnsi="Arial" w:cs="Arial"/>
        </w:rPr>
        <w:t xml:space="preserve"> </w:t>
      </w:r>
      <w:r w:rsidRPr="00374606">
        <w:rPr>
          <w:rFonts w:ascii="Arial" w:eastAsia="Arial" w:hAnsi="Arial" w:cs="Arial"/>
        </w:rPr>
        <w:t xml:space="preserve">are available now at </w:t>
      </w:r>
      <w:hyperlink r:id="rId15">
        <w:r w:rsidRPr="00374606">
          <w:rPr>
            <w:rFonts w:ascii="Arial" w:eastAsia="Arial" w:hAnsi="Arial" w:cs="Arial"/>
            <w:color w:val="3333FF"/>
            <w:u w:val="single"/>
          </w:rPr>
          <w:t>Fathom Entertainment</w:t>
        </w:r>
      </w:hyperlink>
      <w:r w:rsidRPr="00374606">
        <w:rPr>
          <w:rFonts w:ascii="Arial" w:eastAsia="Arial" w:hAnsi="Arial" w:cs="Arial"/>
        </w:rPr>
        <w:t xml:space="preserve"> and participating theatre box offices (theatre locations are subject to change). For more information, visit </w:t>
      </w:r>
      <w:hyperlink r:id="rId16">
        <w:r w:rsidRPr="00374606">
          <w:rPr>
            <w:rFonts w:ascii="Arial" w:eastAsia="Arial" w:hAnsi="Arial" w:cs="Arial"/>
            <w:color w:val="3333FF"/>
            <w:u w:val="single"/>
          </w:rPr>
          <w:t>Fathom Entertainment</w:t>
        </w:r>
      </w:hyperlink>
      <w:r w:rsidRPr="00374606">
        <w:rPr>
          <w:rFonts w:ascii="Arial" w:eastAsia="Arial" w:hAnsi="Arial" w:cs="Arial"/>
        </w:rPr>
        <w:t>.</w:t>
      </w:r>
    </w:p>
    <w:p w14:paraId="4F91436B" w14:textId="7173313A" w:rsidR="00271028" w:rsidRPr="00374606" w:rsidRDefault="00271028" w:rsidP="00374606">
      <w:pPr>
        <w:spacing w:line="240" w:lineRule="auto"/>
        <w:rPr>
          <w:rFonts w:ascii="Arial" w:hAnsi="Arial" w:cs="Arial"/>
        </w:rPr>
      </w:pPr>
      <w:r w:rsidRPr="00374606">
        <w:rPr>
          <w:rFonts w:ascii="Arial" w:hAnsi="Arial" w:cs="Arial"/>
        </w:rPr>
        <w:t xml:space="preserve">Spanning three decades, </w:t>
      </w:r>
      <w:r w:rsidR="00374606" w:rsidRPr="00374606">
        <w:rPr>
          <w:rFonts w:ascii="Arial" w:hAnsi="Arial" w:cs="Arial"/>
          <w:i/>
          <w:iCs/>
        </w:rPr>
        <w:t>Merrily We Roll Along</w:t>
      </w:r>
      <w:r w:rsidR="00374606" w:rsidRPr="00374606">
        <w:rPr>
          <w:rFonts w:ascii="Arial" w:hAnsi="Arial" w:cs="Arial"/>
        </w:rPr>
        <w:t xml:space="preserve"> </w:t>
      </w:r>
      <w:r w:rsidRPr="00374606">
        <w:rPr>
          <w:rFonts w:ascii="Arial" w:hAnsi="Arial" w:cs="Arial"/>
        </w:rPr>
        <w:t>charts the turbulent relationship between composer Franklin Shepard and his two lifelong friends — writer Mary and lyricist &amp; playwright Charley. Originally produced on Broadway in 1981, then becoming an inventive cult-classic ahead of its time, the musical features some of Stephen Sondheim’s most celebrated and personal songs.</w:t>
      </w:r>
    </w:p>
    <w:p w14:paraId="75C7897B" w14:textId="5939A794" w:rsidR="00271028" w:rsidRPr="00374606" w:rsidRDefault="00271028" w:rsidP="00374606">
      <w:pPr>
        <w:spacing w:line="240" w:lineRule="auto"/>
        <w:rPr>
          <w:rFonts w:ascii="Arial" w:hAnsi="Arial" w:cs="Arial"/>
        </w:rPr>
      </w:pPr>
      <w:r w:rsidRPr="00374606">
        <w:rPr>
          <w:rFonts w:ascii="Arial" w:hAnsi="Arial" w:cs="Arial"/>
        </w:rPr>
        <w:t xml:space="preserve">The 2023-2024 Broadway production, directed by Friedman, redefined the show for a new era, bringing Stephen Sondheim’s intricate score and George Furth’s book to vivid life with extraordinary depth and clarity. </w:t>
      </w:r>
      <w:r w:rsidR="00374606" w:rsidRPr="00374606">
        <w:rPr>
          <w:rFonts w:ascii="Arial" w:hAnsi="Arial" w:cs="Arial"/>
          <w:i/>
          <w:iCs/>
        </w:rPr>
        <w:t>Merrily We Roll Along</w:t>
      </w:r>
      <w:r w:rsidR="00374606" w:rsidRPr="00374606">
        <w:rPr>
          <w:rFonts w:ascii="Arial" w:hAnsi="Arial" w:cs="Arial"/>
        </w:rPr>
        <w:t xml:space="preserve"> </w:t>
      </w:r>
      <w:r w:rsidRPr="00374606">
        <w:rPr>
          <w:rFonts w:ascii="Arial" w:hAnsi="Arial" w:cs="Arial"/>
        </w:rPr>
        <w:t xml:space="preserve">shattered the Hudson Theatre’s house record on Broadway, solidifying its place as a landmark event in Broadway history. The critically acclaimed production won the 2024 Tony Awards for Best Revival of a Musical, Best Performance by an Actor in a Leading Role in a Musical, Best Performance by an Actor in a Featured Role in a Musical and Best Orchestrations. Additionally, in London, </w:t>
      </w:r>
      <w:r w:rsidR="00374606" w:rsidRPr="00374606">
        <w:rPr>
          <w:rFonts w:ascii="Arial" w:hAnsi="Arial" w:cs="Arial"/>
          <w:i/>
          <w:iCs/>
        </w:rPr>
        <w:t>Merrily We Roll Along</w:t>
      </w:r>
      <w:r w:rsidR="00374606" w:rsidRPr="00374606">
        <w:rPr>
          <w:rFonts w:ascii="Arial" w:hAnsi="Arial" w:cs="Arial"/>
        </w:rPr>
        <w:t xml:space="preserve"> </w:t>
      </w:r>
      <w:r w:rsidRPr="00374606">
        <w:rPr>
          <w:rFonts w:ascii="Arial" w:hAnsi="Arial" w:cs="Arial"/>
        </w:rPr>
        <w:t>garnered the most five-star reviews in West-End history, with Friedman’s production also winning the Olivier Award for Best Musical Revival.</w:t>
      </w:r>
    </w:p>
    <w:p w14:paraId="662217DA" w14:textId="795E29FC" w:rsidR="00D87B7D" w:rsidRDefault="00374606" w:rsidP="00374606">
      <w:pPr>
        <w:spacing w:line="240" w:lineRule="auto"/>
        <w:rPr>
          <w:rFonts w:ascii="Arial" w:hAnsi="Arial" w:cs="Arial"/>
        </w:rPr>
      </w:pPr>
      <w:r w:rsidRPr="00374606">
        <w:rPr>
          <w:rFonts w:ascii="Arial" w:hAnsi="Arial" w:cs="Arial"/>
          <w:i/>
          <w:iCs/>
        </w:rPr>
        <w:t>Merrily We Roll Along</w:t>
      </w:r>
      <w:r w:rsidRPr="00374606">
        <w:rPr>
          <w:rFonts w:ascii="Arial" w:hAnsi="Arial" w:cs="Arial"/>
        </w:rPr>
        <w:t xml:space="preserve"> </w:t>
      </w:r>
      <w:r w:rsidR="00271028" w:rsidRPr="00374606">
        <w:rPr>
          <w:rFonts w:ascii="Arial" w:hAnsi="Arial" w:cs="Arial"/>
        </w:rPr>
        <w:t xml:space="preserve">is produced by Sonia Friedman, David Babani, Patrick Catullo, F. Richard Pappas, </w:t>
      </w:r>
      <w:proofErr w:type="spellStart"/>
      <w:r w:rsidR="00271028" w:rsidRPr="00374606">
        <w:rPr>
          <w:rFonts w:ascii="Arial" w:hAnsi="Arial" w:cs="Arial"/>
        </w:rPr>
        <w:t>RadicalMedia’s</w:t>
      </w:r>
      <w:proofErr w:type="spellEnd"/>
      <w:r w:rsidR="00271028" w:rsidRPr="00374606">
        <w:rPr>
          <w:rFonts w:ascii="Arial" w:hAnsi="Arial" w:cs="Arial"/>
        </w:rPr>
        <w:t xml:space="preserve"> Jon Kamen, and Dave Sirulnick. Executive Producers include Meredith Bennett, No Guarantees Productions, Scott Abrams, Jonathan Corr, Mary Maggio, Jeff Romley, Tony Yurgaitis, Andrew Cohen, Amanda Lipitz, Henry Tisch alongside Co-executive producer Stephanie P. McClelland. Karla Zambrano and Alec Sash serve as Supervising Producers.</w:t>
      </w:r>
      <w:r w:rsidR="001D2260" w:rsidRPr="00374606">
        <w:rPr>
          <w:rFonts w:ascii="Arial" w:hAnsi="Arial" w:cs="Arial"/>
        </w:rPr>
        <w:br/>
      </w:r>
      <w:r w:rsidR="001D2260" w:rsidRPr="00374606">
        <w:rPr>
          <w:rFonts w:ascii="Arial" w:hAnsi="Arial" w:cs="Arial"/>
        </w:rPr>
        <w:br/>
      </w:r>
      <w:r w:rsidR="006F2691" w:rsidRPr="00374606">
        <w:rPr>
          <w:rFonts w:ascii="Arial" w:hAnsi="Arial" w:cs="Arial"/>
        </w:rPr>
        <w:t xml:space="preserve">In addition to </w:t>
      </w:r>
      <w:r w:rsidRPr="00374606">
        <w:rPr>
          <w:rFonts w:ascii="Arial" w:hAnsi="Arial" w:cs="Arial"/>
          <w:i/>
          <w:iCs/>
        </w:rPr>
        <w:t>Merrily We Roll Along</w:t>
      </w:r>
      <w:r w:rsidR="006F2691" w:rsidRPr="00374606">
        <w:rPr>
          <w:rFonts w:ascii="Arial" w:hAnsi="Arial" w:cs="Arial"/>
        </w:rPr>
        <w:t xml:space="preserve">, </w:t>
      </w:r>
      <w:r w:rsidR="00BB295E" w:rsidRPr="00374606">
        <w:rPr>
          <w:rFonts w:ascii="Arial" w:hAnsi="Arial" w:cs="Arial"/>
        </w:rPr>
        <w:t xml:space="preserve">Fathom Entertainment has distributed several past live and live filmed Broadway musical productions to movie theatres, including </w:t>
      </w:r>
      <w:r w:rsidRPr="00374606">
        <w:rPr>
          <w:rFonts w:ascii="Arial" w:hAnsi="Arial" w:cs="Arial"/>
          <w:i/>
          <w:iCs/>
          <w:kern w:val="0"/>
        </w:rPr>
        <w:t>Waitress: The Musical, Kinky Boots</w:t>
      </w:r>
      <w:r w:rsidR="00BB295E" w:rsidRPr="00374606">
        <w:rPr>
          <w:rFonts w:ascii="Arial" w:hAnsi="Arial" w:cs="Arial"/>
          <w:kern w:val="0"/>
        </w:rPr>
        <w:t xml:space="preserve">, and </w:t>
      </w:r>
      <w:r w:rsidRPr="00374606">
        <w:rPr>
          <w:rFonts w:ascii="Arial" w:hAnsi="Arial" w:cs="Arial"/>
          <w:i/>
          <w:iCs/>
          <w:kern w:val="0"/>
        </w:rPr>
        <w:t>Newsies</w:t>
      </w:r>
      <w:r w:rsidR="00BB295E" w:rsidRPr="00374606">
        <w:rPr>
          <w:rFonts w:ascii="Arial" w:hAnsi="Arial" w:cs="Arial"/>
          <w:kern w:val="0"/>
        </w:rPr>
        <w:t xml:space="preserve">. Fathom also has a longstanding </w:t>
      </w:r>
      <w:r w:rsidR="006F2691" w:rsidRPr="00374606">
        <w:rPr>
          <w:rFonts w:ascii="Arial" w:hAnsi="Arial" w:cs="Arial"/>
          <w:kern w:val="0"/>
        </w:rPr>
        <w:t xml:space="preserve">theatrical </w:t>
      </w:r>
      <w:r w:rsidR="00BB295E" w:rsidRPr="00374606">
        <w:rPr>
          <w:rFonts w:ascii="Arial" w:hAnsi="Arial" w:cs="Arial"/>
          <w:kern w:val="0"/>
        </w:rPr>
        <w:t xml:space="preserve">distribution partnership </w:t>
      </w:r>
      <w:r w:rsidR="006F2691" w:rsidRPr="00374606">
        <w:rPr>
          <w:rFonts w:ascii="Arial" w:hAnsi="Arial" w:cs="Arial"/>
          <w:kern w:val="0"/>
        </w:rPr>
        <w:t xml:space="preserve">in the U.S. </w:t>
      </w:r>
      <w:r w:rsidR="00BB295E" w:rsidRPr="00374606">
        <w:rPr>
          <w:rFonts w:ascii="Arial" w:hAnsi="Arial" w:cs="Arial"/>
          <w:kern w:val="0"/>
        </w:rPr>
        <w:t xml:space="preserve">with The Met for its annual </w:t>
      </w:r>
      <w:r w:rsidRPr="00374606">
        <w:rPr>
          <w:rFonts w:ascii="Arial" w:hAnsi="Arial" w:cs="Arial"/>
          <w:i/>
          <w:iCs/>
          <w:kern w:val="0"/>
        </w:rPr>
        <w:t>Live in HD</w:t>
      </w:r>
      <w:r w:rsidRPr="00374606">
        <w:rPr>
          <w:rFonts w:ascii="Arial" w:hAnsi="Arial" w:cs="Arial"/>
          <w:kern w:val="0"/>
        </w:rPr>
        <w:t xml:space="preserve"> </w:t>
      </w:r>
      <w:r w:rsidR="00BB295E" w:rsidRPr="00374606">
        <w:rPr>
          <w:rFonts w:ascii="Arial" w:hAnsi="Arial" w:cs="Arial"/>
          <w:kern w:val="0"/>
        </w:rPr>
        <w:t>opera series.</w:t>
      </w:r>
      <w:r w:rsidR="00BB295E" w:rsidRPr="00374606">
        <w:rPr>
          <w:rFonts w:ascii="Arial" w:hAnsi="Arial" w:cs="Arial"/>
        </w:rPr>
        <w:t xml:space="preserve"> </w:t>
      </w:r>
    </w:p>
    <w:p w14:paraId="42E7D6E1" w14:textId="2A9E60D3" w:rsidR="00374606" w:rsidRDefault="00BA3536" w:rsidP="00374606">
      <w:pPr>
        <w:spacing w:line="240" w:lineRule="auto"/>
        <w:rPr>
          <w:rFonts w:ascii="Arial" w:hAnsi="Arial" w:cs="Arial"/>
        </w:rPr>
      </w:pPr>
      <w:r>
        <w:rPr>
          <w:rFonts w:ascii="Arial" w:hAnsi="Arial" w:cs="Arial"/>
          <w:i/>
          <w:iCs/>
          <w:color w:val="242424"/>
          <w:shd w:val="clear" w:color="auto" w:fill="FFFFFF"/>
        </w:rPr>
        <w:t>Merrily We Roll Along</w:t>
      </w:r>
      <w:r>
        <w:rPr>
          <w:rFonts w:ascii="Arial" w:hAnsi="Arial" w:cs="Arial"/>
          <w:color w:val="242424"/>
          <w:shd w:val="clear" w:color="auto" w:fill="FFFFFF"/>
        </w:rPr>
        <w:t> is available theatrically from Fathom Entertainment in the United States and will also be distributed by Fathom in Australia/New Zealand, Canada, Ireland, and the UK</w:t>
      </w:r>
      <w:r w:rsidR="00D87B7D">
        <w:rPr>
          <w:rFonts w:ascii="Arial" w:hAnsi="Arial" w:cs="Arial"/>
        </w:rPr>
        <w:br/>
      </w:r>
      <w:r w:rsidR="00D87B7D">
        <w:rPr>
          <w:rFonts w:ascii="Arial" w:hAnsi="Arial" w:cs="Arial"/>
        </w:rPr>
        <w:br/>
      </w:r>
      <w:r w:rsidR="009C19C7" w:rsidRPr="00374606">
        <w:rPr>
          <w:rFonts w:ascii="Arial" w:hAnsi="Arial" w:cs="Arial"/>
          <w:b/>
          <w:bCs/>
        </w:rPr>
        <w:t>About Sony Pictures Classics</w:t>
      </w:r>
      <w:r w:rsidR="00374606" w:rsidRPr="00374606">
        <w:rPr>
          <w:rFonts w:ascii="Arial" w:hAnsi="Arial" w:cs="Arial"/>
        </w:rPr>
        <w:br/>
      </w:r>
      <w:r w:rsidR="00271028" w:rsidRPr="00374606">
        <w:rPr>
          <w:rFonts w:ascii="Arial" w:hAnsi="Arial" w:cs="Arial"/>
        </w:rPr>
        <w:t xml:space="preserve">Michael Barker and Tom Bernard serve as co-presidents of Sony Pictures Classics—an autonomous division of Sony Pictures Entertainment they founded with Marcie Bloom in January 1992—which distributes, produces, and acquires independent films from </w:t>
      </w:r>
      <w:r w:rsidR="00271028" w:rsidRPr="00374606">
        <w:rPr>
          <w:rFonts w:ascii="Arial" w:hAnsi="Arial" w:cs="Arial"/>
        </w:rPr>
        <w:lastRenderedPageBreak/>
        <w:t>around the world.  Barker and Bernard have released prestigious films that have won 42 Academy Awards</w:t>
      </w:r>
      <w:r w:rsidR="00271028" w:rsidRPr="00374606">
        <w:rPr>
          <w:rFonts w:ascii="Arial" w:hAnsi="Arial" w:cs="Arial"/>
          <w:vertAlign w:val="superscript"/>
        </w:rPr>
        <w:t xml:space="preserve">® </w:t>
      </w:r>
      <w:r w:rsidR="00271028" w:rsidRPr="00374606">
        <w:rPr>
          <w:rFonts w:ascii="Arial" w:hAnsi="Arial" w:cs="Arial"/>
        </w:rPr>
        <w:t>(38 of those at Sony Pictures Classics) and have garnered 190 Academy Award</w:t>
      </w:r>
      <w:r w:rsidR="00271028" w:rsidRPr="00374606">
        <w:rPr>
          <w:rFonts w:ascii="Arial" w:hAnsi="Arial" w:cs="Arial"/>
          <w:vertAlign w:val="superscript"/>
        </w:rPr>
        <w:t>®</w:t>
      </w:r>
      <w:r w:rsidR="00271028" w:rsidRPr="00374606">
        <w:rPr>
          <w:rFonts w:ascii="Arial" w:hAnsi="Arial" w:cs="Arial"/>
        </w:rPr>
        <w:t xml:space="preserve"> nominations (164 at Sony Pictures Classics) including Best Picture nominations for I’M STILL HERE, THE FATHER, CALL ME BY YOUR NAME, WHIPLASH, AMOUR, MIDNIGHT IN PARIS, AN EDUCATION, CAPOTE, HOWARDS END, and CROUCHING TIGER, HIDDEN DRAGON.  </w:t>
      </w:r>
      <w:r w:rsidR="009C19C7">
        <w:rPr>
          <w:rFonts w:ascii="Arial" w:hAnsi="Arial" w:cs="Arial"/>
        </w:rPr>
        <w:br/>
      </w:r>
      <w:r w:rsidR="009C19C7">
        <w:rPr>
          <w:rFonts w:ascii="Arial" w:hAnsi="Arial" w:cs="Arial"/>
        </w:rPr>
        <w:br/>
      </w:r>
      <w:r w:rsidR="009C19C7" w:rsidRPr="00374606">
        <w:rPr>
          <w:rFonts w:ascii="Arial" w:hAnsi="Arial" w:cs="Arial"/>
          <w:b/>
          <w:bCs/>
        </w:rPr>
        <w:t xml:space="preserve">About Fathom Entertainment </w:t>
      </w:r>
      <w:r w:rsidR="00374606" w:rsidRPr="00374606">
        <w:rPr>
          <w:rFonts w:ascii="Arial" w:hAnsi="Arial" w:cs="Arial"/>
          <w:b/>
          <w:bCs/>
        </w:rPr>
        <w:br/>
      </w:r>
      <w:r w:rsidR="00B94890" w:rsidRPr="00374606">
        <w:rPr>
          <w:rFonts w:ascii="Arial" w:hAnsi="Arial" w:cs="Arial"/>
        </w:rPr>
        <w:t xml:space="preserve">Fathom Entertainment is the leading global specialty distributor of content to movie theatres. For more than 20 years, Fathom Entertainment has pioneered theatrical distribution of events and special engagements across various genres and formats, including feature films, episodic content, documentaries, concerts, and live events. Fathom consistently ranks among the top 10 theatrical distributors in North America, and distributes content to cinemas worldwide. Fathom Entertainment is owned by AMC Entertainment Inc. (NYSE: AMC), Cinemark Holdings, Inc. (NYSE: CNK), and Regal Cineworld Group (LSE: CINE.L). For more information, visit </w:t>
      </w:r>
      <w:hyperlink r:id="rId17" w:history="1">
        <w:r w:rsidR="00B94890" w:rsidRPr="00374606">
          <w:rPr>
            <w:rStyle w:val="Hyperlink"/>
            <w:rFonts w:ascii="Arial" w:hAnsi="Arial" w:cs="Arial"/>
            <w:color w:val="3333FF"/>
          </w:rPr>
          <w:t>FathomEntertainment.com</w:t>
        </w:r>
      </w:hyperlink>
      <w:r w:rsidR="00B94890" w:rsidRPr="00374606">
        <w:rPr>
          <w:rFonts w:ascii="Arial" w:hAnsi="Arial" w:cs="Arial"/>
        </w:rPr>
        <w:t>.</w:t>
      </w:r>
      <w:r w:rsidR="009C19C7">
        <w:rPr>
          <w:rFonts w:ascii="Arial" w:hAnsi="Arial" w:cs="Arial"/>
        </w:rPr>
        <w:br/>
      </w:r>
      <w:r w:rsidR="009C19C7">
        <w:rPr>
          <w:rFonts w:ascii="Arial" w:hAnsi="Arial" w:cs="Arial"/>
        </w:rPr>
        <w:br/>
      </w:r>
      <w:r w:rsidR="009C19C7" w:rsidRPr="00374606">
        <w:rPr>
          <w:rFonts w:ascii="Arial" w:hAnsi="Arial" w:cs="Arial"/>
          <w:b/>
          <w:bCs/>
        </w:rPr>
        <w:t>About Sony Pictures Entertainment</w:t>
      </w:r>
      <w:r w:rsidR="00374606">
        <w:rPr>
          <w:rFonts w:ascii="Arial" w:hAnsi="Arial" w:cs="Arial"/>
          <w:b/>
          <w:bCs/>
        </w:rPr>
        <w:br/>
      </w:r>
      <w:r w:rsidR="00374606" w:rsidRPr="00374606">
        <w:rPr>
          <w:rFonts w:ascii="Arial" w:hAnsi="Arial" w:cs="Arial"/>
        </w:rPr>
        <w:t xml:space="preserve">Sony Pictures Entertainment (SPE) is a subsidiary of Tokyo-based Sony Corporation. SPE's global operations encompass motion picture production, acquisition, and distribution; television production, acquisition, and distribution; television networks; digital content creation and distribution; operation of studio facilities; and development of new entertainment products, </w:t>
      </w:r>
      <w:r w:rsidR="00374606">
        <w:rPr>
          <w:rFonts w:ascii="Arial" w:hAnsi="Arial" w:cs="Arial"/>
        </w:rPr>
        <w:t xml:space="preserve">services. </w:t>
      </w:r>
      <w:hyperlink r:id="rId18" w:history="1">
        <w:r w:rsidR="00374606" w:rsidRPr="00374606">
          <w:rPr>
            <w:rStyle w:val="Hyperlink"/>
            <w:rFonts w:ascii="Arial" w:hAnsi="Arial" w:cs="Arial"/>
            <w:color w:val="3333FF"/>
          </w:rPr>
          <w:t>http://www.sonypictures.com/corp/divisions.html</w:t>
        </w:r>
      </w:hyperlink>
      <w:r w:rsidR="00374606" w:rsidRPr="00374606">
        <w:rPr>
          <w:rFonts w:ascii="Arial" w:hAnsi="Arial" w:cs="Arial"/>
          <w:color w:val="3333FF"/>
        </w:rPr>
        <w:t>.</w:t>
      </w:r>
    </w:p>
    <w:p w14:paraId="6303485A" w14:textId="4A35F268" w:rsidR="00374606" w:rsidRPr="00374606" w:rsidRDefault="00374606" w:rsidP="00374606">
      <w:pPr>
        <w:spacing w:line="240" w:lineRule="auto"/>
        <w:rPr>
          <w:rFonts w:ascii="Arial" w:hAnsi="Arial" w:cs="Arial"/>
        </w:rPr>
      </w:pPr>
      <w:r w:rsidRPr="00374606">
        <w:rPr>
          <w:rFonts w:ascii="Arial" w:hAnsi="Arial" w:cs="Arial"/>
        </w:rPr>
        <w:t xml:space="preserve">.      </w:t>
      </w:r>
    </w:p>
    <w:p w14:paraId="66994FA7" w14:textId="5863225C" w:rsidR="00374606" w:rsidRPr="00374606" w:rsidRDefault="00374606" w:rsidP="00374606">
      <w:pPr>
        <w:spacing w:line="240" w:lineRule="auto"/>
        <w:jc w:val="center"/>
        <w:rPr>
          <w:rFonts w:ascii="Arial" w:hAnsi="Arial" w:cs="Arial"/>
        </w:rPr>
      </w:pPr>
      <w:r w:rsidRPr="00374606">
        <w:rPr>
          <w:rFonts w:ascii="Arial" w:hAnsi="Arial" w:cs="Arial"/>
        </w:rPr>
        <w:t>###</w:t>
      </w:r>
    </w:p>
    <w:p w14:paraId="0E1108CE" w14:textId="7FC34123" w:rsidR="00683956" w:rsidRPr="00374606" w:rsidRDefault="00374606" w:rsidP="00374606">
      <w:pPr>
        <w:spacing w:line="240" w:lineRule="auto"/>
        <w:rPr>
          <w:rFonts w:ascii="Arial" w:hAnsi="Arial" w:cs="Arial"/>
        </w:rPr>
      </w:pPr>
      <w:r w:rsidRPr="00374606">
        <w:rPr>
          <w:rFonts w:ascii="Arial" w:hAnsi="Arial" w:cs="Arial"/>
          <w:b/>
          <w:bCs/>
        </w:rPr>
        <w:t>Contacts:</w:t>
      </w:r>
      <w:r w:rsidR="001D2260" w:rsidRPr="00374606">
        <w:rPr>
          <w:rFonts w:ascii="Arial" w:hAnsi="Arial" w:cs="Arial"/>
          <w:b/>
          <w:bCs/>
        </w:rPr>
        <w:br/>
      </w:r>
      <w:r w:rsidR="001D2260" w:rsidRPr="00374606">
        <w:rPr>
          <w:rFonts w:ascii="Arial" w:hAnsi="Arial" w:cs="Arial"/>
          <w:b/>
          <w:bCs/>
        </w:rPr>
        <w:br/>
      </w:r>
      <w:r w:rsidR="00271028" w:rsidRPr="00374606">
        <w:rPr>
          <w:rFonts w:ascii="Arial" w:hAnsi="Arial" w:cs="Arial"/>
        </w:rPr>
        <w:t>Sony Pictures Classics</w:t>
      </w:r>
      <w:r w:rsidRPr="00374606">
        <w:rPr>
          <w:rFonts w:ascii="Arial" w:hAnsi="Arial" w:cs="Arial"/>
        </w:rPr>
        <w:tab/>
      </w:r>
      <w:r w:rsidRPr="00374606">
        <w:rPr>
          <w:rFonts w:ascii="Arial" w:hAnsi="Arial" w:cs="Arial"/>
        </w:rPr>
        <w:tab/>
      </w:r>
      <w:r w:rsidRPr="00374606">
        <w:rPr>
          <w:rFonts w:ascii="Arial" w:hAnsi="Arial" w:cs="Arial"/>
        </w:rPr>
        <w:tab/>
      </w:r>
      <w:r w:rsidRPr="00374606">
        <w:rPr>
          <w:rFonts w:ascii="Arial" w:hAnsi="Arial" w:cs="Arial"/>
        </w:rPr>
        <w:tab/>
      </w:r>
      <w:r w:rsidRPr="00374606">
        <w:rPr>
          <w:rFonts w:ascii="Arial" w:hAnsi="Arial" w:cs="Arial"/>
          <w:lang w:val="de-DE"/>
        </w:rPr>
        <w:t>Eric Becker</w:t>
      </w:r>
      <w:r w:rsidR="000F2AEE" w:rsidRPr="00374606">
        <w:rPr>
          <w:rFonts w:ascii="Arial" w:hAnsi="Arial" w:cs="Arial"/>
        </w:rPr>
        <w:br/>
      </w:r>
      <w:hyperlink r:id="rId19" w:history="1">
        <w:r w:rsidR="000F2AEE" w:rsidRPr="00374606">
          <w:rPr>
            <w:rStyle w:val="Hyperlink"/>
            <w:rFonts w:ascii="Arial" w:hAnsi="Arial" w:cs="Arial"/>
            <w:color w:val="3333FF"/>
          </w:rPr>
          <w:t>spc@id-pr.com</w:t>
        </w:r>
      </w:hyperlink>
      <w:r w:rsidRPr="00374606">
        <w:rPr>
          <w:rFonts w:ascii="Arial" w:hAnsi="Arial" w:cs="Arial"/>
        </w:rPr>
        <w:tab/>
      </w:r>
      <w:r w:rsidRPr="00374606">
        <w:rPr>
          <w:rFonts w:ascii="Arial" w:hAnsi="Arial" w:cs="Arial"/>
        </w:rPr>
        <w:tab/>
      </w:r>
      <w:r w:rsidRPr="00374606">
        <w:rPr>
          <w:rFonts w:ascii="Arial" w:hAnsi="Arial" w:cs="Arial"/>
        </w:rPr>
        <w:tab/>
      </w:r>
      <w:r w:rsidRPr="00374606">
        <w:rPr>
          <w:rFonts w:ascii="Arial" w:hAnsi="Arial" w:cs="Arial"/>
        </w:rPr>
        <w:tab/>
      </w:r>
      <w:r w:rsidRPr="00374606">
        <w:rPr>
          <w:rFonts w:ascii="Arial" w:hAnsi="Arial" w:cs="Arial"/>
        </w:rPr>
        <w:tab/>
        <w:t>Fathom Entertainment</w:t>
      </w:r>
      <w:r w:rsidRPr="00374606">
        <w:rPr>
          <w:rFonts w:ascii="Arial" w:hAnsi="Arial" w:cs="Arial"/>
          <w:b/>
          <w:bCs/>
        </w:rPr>
        <w:br/>
      </w:r>
      <w:r w:rsidRPr="00374606">
        <w:rPr>
          <w:rFonts w:ascii="Arial" w:hAnsi="Arial" w:cs="Arial"/>
        </w:rPr>
        <w:tab/>
      </w:r>
      <w:r w:rsidRPr="00374606">
        <w:rPr>
          <w:rFonts w:ascii="Arial" w:hAnsi="Arial" w:cs="Arial"/>
        </w:rPr>
        <w:tab/>
      </w:r>
      <w:r w:rsidRPr="00374606">
        <w:rPr>
          <w:rFonts w:ascii="Arial" w:hAnsi="Arial" w:cs="Arial"/>
        </w:rPr>
        <w:tab/>
      </w:r>
      <w:r w:rsidRPr="00374606">
        <w:rPr>
          <w:rFonts w:ascii="Arial" w:hAnsi="Arial" w:cs="Arial"/>
        </w:rPr>
        <w:tab/>
      </w:r>
      <w:r w:rsidRPr="00374606">
        <w:rPr>
          <w:rFonts w:ascii="Arial" w:hAnsi="Arial" w:cs="Arial"/>
        </w:rPr>
        <w:tab/>
      </w:r>
      <w:r w:rsidRPr="00374606">
        <w:rPr>
          <w:rFonts w:ascii="Arial" w:hAnsi="Arial" w:cs="Arial"/>
        </w:rPr>
        <w:tab/>
      </w:r>
      <w:r w:rsidRPr="00374606">
        <w:rPr>
          <w:rFonts w:ascii="Arial" w:hAnsi="Arial" w:cs="Arial"/>
        </w:rPr>
        <w:tab/>
      </w:r>
      <w:hyperlink r:id="rId20" w:history="1">
        <w:r w:rsidRPr="00374606">
          <w:rPr>
            <w:rStyle w:val="Hyperlink"/>
            <w:rFonts w:ascii="Arial" w:hAnsi="Arial" w:cs="Arial"/>
            <w:color w:val="3333FF"/>
          </w:rPr>
          <w:t>ebecker@fathomentertainment.com</w:t>
        </w:r>
      </w:hyperlink>
      <w:r w:rsidRPr="00374606">
        <w:rPr>
          <w:rFonts w:ascii="Arial" w:hAnsi="Arial" w:cs="Arial"/>
        </w:rPr>
        <w:br/>
      </w:r>
      <w:r w:rsidRPr="00374606">
        <w:rPr>
          <w:rFonts w:ascii="Arial" w:hAnsi="Arial" w:cs="Arial"/>
        </w:rPr>
        <w:tab/>
      </w:r>
      <w:r w:rsidRPr="00374606">
        <w:rPr>
          <w:rFonts w:ascii="Arial" w:hAnsi="Arial" w:cs="Arial"/>
        </w:rPr>
        <w:tab/>
      </w:r>
      <w:r w:rsidRPr="00374606">
        <w:rPr>
          <w:rFonts w:ascii="Arial" w:hAnsi="Arial" w:cs="Arial"/>
        </w:rPr>
        <w:tab/>
      </w:r>
      <w:r w:rsidRPr="00374606">
        <w:rPr>
          <w:rFonts w:ascii="Arial" w:hAnsi="Arial" w:cs="Arial"/>
        </w:rPr>
        <w:tab/>
      </w:r>
      <w:r w:rsidRPr="00374606">
        <w:rPr>
          <w:rFonts w:ascii="Arial" w:hAnsi="Arial" w:cs="Arial"/>
        </w:rPr>
        <w:tab/>
      </w:r>
      <w:r w:rsidRPr="00374606">
        <w:rPr>
          <w:rFonts w:ascii="Arial" w:hAnsi="Arial" w:cs="Arial"/>
        </w:rPr>
        <w:tab/>
      </w:r>
      <w:r w:rsidRPr="00374606">
        <w:rPr>
          <w:rFonts w:ascii="Arial" w:hAnsi="Arial" w:cs="Arial"/>
        </w:rPr>
        <w:tab/>
      </w:r>
      <w:r w:rsidR="00271028" w:rsidRPr="00374606">
        <w:rPr>
          <w:rFonts w:ascii="Arial" w:hAnsi="Arial" w:cs="Arial"/>
        </w:rPr>
        <w:t>(303) 638-3469</w:t>
      </w:r>
    </w:p>
    <w:sectPr w:rsidR="00683956" w:rsidRPr="00374606" w:rsidSect="00D43EA2">
      <w:headerReference w:type="even" r:id="rId21"/>
      <w:headerReference w:type="default" r:id="rId22"/>
      <w:footerReference w:type="even"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B6E7" w14:textId="77777777" w:rsidR="00C61EE0" w:rsidRDefault="00C61EE0" w:rsidP="00D43EA2">
      <w:pPr>
        <w:spacing w:after="0" w:line="240" w:lineRule="auto"/>
      </w:pPr>
      <w:r>
        <w:separator/>
      </w:r>
    </w:p>
  </w:endnote>
  <w:endnote w:type="continuationSeparator" w:id="0">
    <w:p w14:paraId="48DCBFC6" w14:textId="77777777" w:rsidR="00C61EE0" w:rsidRDefault="00C61EE0" w:rsidP="00D43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AC67" w14:textId="0A554303" w:rsidR="00D43EA2" w:rsidRPr="00D43EA2" w:rsidRDefault="00D43EA2" w:rsidP="00D43EA2">
    <w:pPr>
      <w:pStyle w:val="Footer"/>
      <w:jc w:val="center"/>
      <w:rPr>
        <w:rFonts w:ascii="Arial" w:hAnsi="Arial" w:cs="Arial"/>
      </w:rPr>
    </w:pPr>
    <w:r>
      <w:rPr>
        <w:rFonts w:ascii="Arial" w:hAnsi="Arial" w:cs="Arial"/>
      </w:rPr>
      <w:t>more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4047" w14:textId="3460AAEC" w:rsidR="00D43EA2" w:rsidRPr="00D43EA2" w:rsidRDefault="00D43EA2" w:rsidP="00D43EA2">
    <w:pPr>
      <w:pStyle w:val="Footer"/>
      <w:jc w:val="center"/>
      <w:rPr>
        <w:rFonts w:ascii="Arial" w:hAnsi="Arial" w:cs="Arial"/>
      </w:rPr>
    </w:pPr>
    <w:r w:rsidRPr="00D43EA2">
      <w:rPr>
        <w:rFonts w:ascii="Arial" w:hAnsi="Arial" w:cs="Arial"/>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781E" w14:textId="77777777" w:rsidR="00C61EE0" w:rsidRDefault="00C61EE0" w:rsidP="00D43EA2">
      <w:pPr>
        <w:spacing w:after="0" w:line="240" w:lineRule="auto"/>
      </w:pPr>
      <w:r>
        <w:separator/>
      </w:r>
    </w:p>
  </w:footnote>
  <w:footnote w:type="continuationSeparator" w:id="0">
    <w:p w14:paraId="726CAA5F" w14:textId="77777777" w:rsidR="00C61EE0" w:rsidRDefault="00C61EE0" w:rsidP="00D43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09CE" w14:textId="084BF1EC" w:rsidR="00D43EA2" w:rsidRPr="00D43EA2" w:rsidRDefault="00D43EA2">
    <w:pPr>
      <w:pStyle w:val="Header"/>
      <w:rPr>
        <w:i/>
        <w:iCs/>
      </w:rPr>
    </w:pPr>
    <w:r>
      <w:rPr>
        <w:rFonts w:ascii="Arial" w:hAnsi="Arial" w:cs="Arial"/>
        <w:b/>
        <w:bCs/>
        <w:i/>
        <w:iCs/>
      </w:rPr>
      <w:br/>
    </w:r>
    <w:r w:rsidRPr="00D43EA2">
      <w:rPr>
        <w:rFonts w:ascii="Arial" w:hAnsi="Arial" w:cs="Arial"/>
        <w:b/>
        <w:bCs/>
        <w:i/>
        <w:iCs/>
      </w:rPr>
      <w:t xml:space="preserve">Tickets Now On Sale for Sony Pictures Classics and Fathom Entertainment’s </w:t>
    </w:r>
    <w:r>
      <w:rPr>
        <w:rFonts w:ascii="Arial" w:hAnsi="Arial" w:cs="Arial"/>
        <w:b/>
        <w:bCs/>
        <w:i/>
        <w:iCs/>
      </w:rPr>
      <w:br/>
    </w:r>
    <w:r w:rsidRPr="00D43EA2">
      <w:rPr>
        <w:rFonts w:ascii="Arial" w:hAnsi="Arial" w:cs="Arial"/>
        <w:b/>
        <w:bCs/>
        <w:i/>
        <w:iCs/>
      </w:rPr>
      <w:t xml:space="preserve">Live Filmed Version of Tony-Winning Merrily We Roll Along Directed By Maria Friedman, Starring Daniel </w:t>
    </w:r>
    <w:proofErr w:type="gramStart"/>
    <w:r w:rsidRPr="00D43EA2">
      <w:rPr>
        <w:rFonts w:ascii="Arial" w:hAnsi="Arial" w:cs="Arial"/>
        <w:b/>
        <w:bCs/>
        <w:i/>
        <w:iCs/>
      </w:rPr>
      <w:t>Radcliffe,  Jonathan</w:t>
    </w:r>
    <w:proofErr w:type="gramEnd"/>
    <w:r w:rsidRPr="00D43EA2">
      <w:rPr>
        <w:rFonts w:ascii="Arial" w:hAnsi="Arial" w:cs="Arial"/>
        <w:b/>
        <w:bCs/>
        <w:i/>
        <w:iCs/>
      </w:rPr>
      <w:t xml:space="preserve"> Groff &amp; Lindsay Mendez</w:t>
    </w:r>
    <w:r>
      <w:rPr>
        <w:rFonts w:ascii="Arial" w:hAnsi="Arial" w:cs="Arial"/>
        <w:b/>
        <w:bCs/>
        <w:i/>
        <w:iCs/>
      </w:rPr>
      <w:t xml:space="preserve"> – </w:t>
    </w:r>
    <w:r>
      <w:rPr>
        <w:rFonts w:ascii="Arial" w:hAnsi="Arial" w:cs="Arial"/>
        <w:b/>
        <w:bCs/>
        <w:i/>
        <w:iCs/>
      </w:rPr>
      <w:br/>
      <w:t>October 16, 2025</w:t>
    </w:r>
    <w:r w:rsidRPr="00D43EA2">
      <w:rPr>
        <w:rFonts w:ascii="Arial" w:hAnsi="Arial" w:cs="Arial"/>
        <w:b/>
        <w:bCs/>
        <w:i/>
        <w:iCs/>
        <w:sz w:val="32"/>
        <w:szCs w:val="3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71B7" w14:textId="7D95F117" w:rsidR="00D43EA2" w:rsidRDefault="00D43EA2">
    <w:pPr>
      <w:pStyle w:val="Header"/>
    </w:pPr>
    <w:r w:rsidRPr="00D43EA2">
      <w:rPr>
        <w:rFonts w:ascii="Arial" w:hAnsi="Arial" w:cs="Arial"/>
        <w:b/>
        <w:bCs/>
        <w:i/>
        <w:iCs/>
      </w:rPr>
      <w:t xml:space="preserve">Tickets Now On Sale for Sony Pictures Classics and Fathom Entertainment’s </w:t>
    </w:r>
    <w:r>
      <w:rPr>
        <w:rFonts w:ascii="Arial" w:hAnsi="Arial" w:cs="Arial"/>
        <w:b/>
        <w:bCs/>
        <w:i/>
        <w:iCs/>
      </w:rPr>
      <w:br/>
    </w:r>
    <w:r w:rsidRPr="00D43EA2">
      <w:rPr>
        <w:rFonts w:ascii="Arial" w:hAnsi="Arial" w:cs="Arial"/>
        <w:b/>
        <w:bCs/>
        <w:i/>
        <w:iCs/>
      </w:rPr>
      <w:t xml:space="preserve">Live Filmed Version of Tony-Winning Merrily We Roll Along Directed By Maria Friedman, Starring Daniel </w:t>
    </w:r>
    <w:proofErr w:type="gramStart"/>
    <w:r w:rsidRPr="00D43EA2">
      <w:rPr>
        <w:rFonts w:ascii="Arial" w:hAnsi="Arial" w:cs="Arial"/>
        <w:b/>
        <w:bCs/>
        <w:i/>
        <w:iCs/>
      </w:rPr>
      <w:t>Radcliffe,  Jonathan</w:t>
    </w:r>
    <w:proofErr w:type="gramEnd"/>
    <w:r w:rsidRPr="00D43EA2">
      <w:rPr>
        <w:rFonts w:ascii="Arial" w:hAnsi="Arial" w:cs="Arial"/>
        <w:b/>
        <w:bCs/>
        <w:i/>
        <w:iCs/>
      </w:rPr>
      <w:t xml:space="preserve"> Groff &amp; Lindsay Mendez</w:t>
    </w:r>
    <w:r>
      <w:rPr>
        <w:rFonts w:ascii="Arial" w:hAnsi="Arial" w:cs="Arial"/>
        <w:b/>
        <w:bCs/>
        <w:i/>
        <w:iCs/>
      </w:rPr>
      <w:t xml:space="preserve"> – </w:t>
    </w:r>
    <w:r>
      <w:rPr>
        <w:rFonts w:ascii="Arial" w:hAnsi="Arial" w:cs="Arial"/>
        <w:b/>
        <w:bCs/>
        <w:i/>
        <w:iCs/>
      </w:rPr>
      <w:br/>
      <w:t>October 16, 2025</w:t>
    </w:r>
    <w:r>
      <w:rPr>
        <w:rFonts w:ascii="Arial" w:hAnsi="Arial" w:cs="Arial"/>
        <w:b/>
        <w:bCs/>
        <w:i/>
        <w:iCs/>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28"/>
    <w:rsid w:val="0003728A"/>
    <w:rsid w:val="000F2AEE"/>
    <w:rsid w:val="00113F74"/>
    <w:rsid w:val="001B50E3"/>
    <w:rsid w:val="001D2260"/>
    <w:rsid w:val="00271028"/>
    <w:rsid w:val="00350ED4"/>
    <w:rsid w:val="00374606"/>
    <w:rsid w:val="00396CE4"/>
    <w:rsid w:val="003A6D5E"/>
    <w:rsid w:val="003C25C3"/>
    <w:rsid w:val="00405C08"/>
    <w:rsid w:val="00425A46"/>
    <w:rsid w:val="004640CF"/>
    <w:rsid w:val="004C3962"/>
    <w:rsid w:val="004F3245"/>
    <w:rsid w:val="00503785"/>
    <w:rsid w:val="005C2436"/>
    <w:rsid w:val="005F67E5"/>
    <w:rsid w:val="00683956"/>
    <w:rsid w:val="006F2691"/>
    <w:rsid w:val="00703FC0"/>
    <w:rsid w:val="00742C33"/>
    <w:rsid w:val="007F68B8"/>
    <w:rsid w:val="00850D26"/>
    <w:rsid w:val="008A40CE"/>
    <w:rsid w:val="0096686D"/>
    <w:rsid w:val="009C19C7"/>
    <w:rsid w:val="00A450F4"/>
    <w:rsid w:val="00AF3A47"/>
    <w:rsid w:val="00B80C65"/>
    <w:rsid w:val="00B94890"/>
    <w:rsid w:val="00BA297F"/>
    <w:rsid w:val="00BA3536"/>
    <w:rsid w:val="00BB295E"/>
    <w:rsid w:val="00BF25D2"/>
    <w:rsid w:val="00C61EE0"/>
    <w:rsid w:val="00CA3BF1"/>
    <w:rsid w:val="00D23E48"/>
    <w:rsid w:val="00D43EA2"/>
    <w:rsid w:val="00D87B7D"/>
    <w:rsid w:val="00D87DCF"/>
    <w:rsid w:val="00DB7397"/>
    <w:rsid w:val="00DD09BB"/>
    <w:rsid w:val="00E26509"/>
    <w:rsid w:val="00E40948"/>
    <w:rsid w:val="00E5611E"/>
    <w:rsid w:val="00FF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0C3A4"/>
  <w15:chartTrackingRefBased/>
  <w15:docId w15:val="{BC17FC7C-9388-4FC5-8298-4DCC38C9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028"/>
    <w:rPr>
      <w:rFonts w:eastAsiaTheme="majorEastAsia" w:cstheme="majorBidi"/>
      <w:color w:val="272727" w:themeColor="text1" w:themeTint="D8"/>
    </w:rPr>
  </w:style>
  <w:style w:type="paragraph" w:styleId="Title">
    <w:name w:val="Title"/>
    <w:basedOn w:val="Normal"/>
    <w:next w:val="Normal"/>
    <w:link w:val="TitleChar"/>
    <w:uiPriority w:val="10"/>
    <w:qFormat/>
    <w:rsid w:val="00271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028"/>
    <w:pPr>
      <w:spacing w:before="160"/>
      <w:jc w:val="center"/>
    </w:pPr>
    <w:rPr>
      <w:i/>
      <w:iCs/>
      <w:color w:val="404040" w:themeColor="text1" w:themeTint="BF"/>
    </w:rPr>
  </w:style>
  <w:style w:type="character" w:customStyle="1" w:styleId="QuoteChar">
    <w:name w:val="Quote Char"/>
    <w:basedOn w:val="DefaultParagraphFont"/>
    <w:link w:val="Quote"/>
    <w:uiPriority w:val="29"/>
    <w:rsid w:val="00271028"/>
    <w:rPr>
      <w:i/>
      <w:iCs/>
      <w:color w:val="404040" w:themeColor="text1" w:themeTint="BF"/>
    </w:rPr>
  </w:style>
  <w:style w:type="paragraph" w:styleId="ListParagraph">
    <w:name w:val="List Paragraph"/>
    <w:basedOn w:val="Normal"/>
    <w:uiPriority w:val="34"/>
    <w:qFormat/>
    <w:rsid w:val="00271028"/>
    <w:pPr>
      <w:ind w:left="720"/>
      <w:contextualSpacing/>
    </w:pPr>
  </w:style>
  <w:style w:type="character" w:styleId="IntenseEmphasis">
    <w:name w:val="Intense Emphasis"/>
    <w:basedOn w:val="DefaultParagraphFont"/>
    <w:uiPriority w:val="21"/>
    <w:qFormat/>
    <w:rsid w:val="00271028"/>
    <w:rPr>
      <w:i/>
      <w:iCs/>
      <w:color w:val="0F4761" w:themeColor="accent1" w:themeShade="BF"/>
    </w:rPr>
  </w:style>
  <w:style w:type="paragraph" w:styleId="IntenseQuote">
    <w:name w:val="Intense Quote"/>
    <w:basedOn w:val="Normal"/>
    <w:next w:val="Normal"/>
    <w:link w:val="IntenseQuoteChar"/>
    <w:uiPriority w:val="30"/>
    <w:qFormat/>
    <w:rsid w:val="00271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028"/>
    <w:rPr>
      <w:i/>
      <w:iCs/>
      <w:color w:val="0F4761" w:themeColor="accent1" w:themeShade="BF"/>
    </w:rPr>
  </w:style>
  <w:style w:type="character" w:styleId="IntenseReference">
    <w:name w:val="Intense Reference"/>
    <w:basedOn w:val="DefaultParagraphFont"/>
    <w:uiPriority w:val="32"/>
    <w:qFormat/>
    <w:rsid w:val="00271028"/>
    <w:rPr>
      <w:b/>
      <w:bCs/>
      <w:smallCaps/>
      <w:color w:val="0F4761" w:themeColor="accent1" w:themeShade="BF"/>
      <w:spacing w:val="5"/>
    </w:rPr>
  </w:style>
  <w:style w:type="character" w:styleId="Hyperlink">
    <w:name w:val="Hyperlink"/>
    <w:basedOn w:val="DefaultParagraphFont"/>
    <w:uiPriority w:val="99"/>
    <w:unhideWhenUsed/>
    <w:rsid w:val="00271028"/>
    <w:rPr>
      <w:color w:val="467886" w:themeColor="hyperlink"/>
      <w:u w:val="single"/>
    </w:rPr>
  </w:style>
  <w:style w:type="character" w:styleId="UnresolvedMention">
    <w:name w:val="Unresolved Mention"/>
    <w:basedOn w:val="DefaultParagraphFont"/>
    <w:uiPriority w:val="99"/>
    <w:semiHidden/>
    <w:unhideWhenUsed/>
    <w:rsid w:val="00271028"/>
    <w:rPr>
      <w:color w:val="605E5C"/>
      <w:shd w:val="clear" w:color="auto" w:fill="E1DFDD"/>
    </w:rPr>
  </w:style>
  <w:style w:type="paragraph" w:styleId="Revision">
    <w:name w:val="Revision"/>
    <w:hidden/>
    <w:uiPriority w:val="99"/>
    <w:semiHidden/>
    <w:rsid w:val="00271028"/>
    <w:pPr>
      <w:spacing w:after="0" w:line="240" w:lineRule="auto"/>
    </w:pPr>
  </w:style>
  <w:style w:type="character" w:styleId="CommentReference">
    <w:name w:val="annotation reference"/>
    <w:basedOn w:val="DefaultParagraphFont"/>
    <w:uiPriority w:val="99"/>
    <w:semiHidden/>
    <w:unhideWhenUsed/>
    <w:rsid w:val="00271028"/>
    <w:rPr>
      <w:sz w:val="16"/>
      <w:szCs w:val="16"/>
    </w:rPr>
  </w:style>
  <w:style w:type="paragraph" w:styleId="CommentText">
    <w:name w:val="annotation text"/>
    <w:basedOn w:val="Normal"/>
    <w:link w:val="CommentTextChar"/>
    <w:uiPriority w:val="99"/>
    <w:unhideWhenUsed/>
    <w:rsid w:val="00271028"/>
    <w:pPr>
      <w:spacing w:line="240" w:lineRule="auto"/>
    </w:pPr>
    <w:rPr>
      <w:sz w:val="20"/>
      <w:szCs w:val="20"/>
    </w:rPr>
  </w:style>
  <w:style w:type="character" w:customStyle="1" w:styleId="CommentTextChar">
    <w:name w:val="Comment Text Char"/>
    <w:basedOn w:val="DefaultParagraphFont"/>
    <w:link w:val="CommentText"/>
    <w:uiPriority w:val="99"/>
    <w:rsid w:val="00271028"/>
    <w:rPr>
      <w:sz w:val="20"/>
      <w:szCs w:val="20"/>
    </w:rPr>
  </w:style>
  <w:style w:type="paragraph" w:styleId="CommentSubject">
    <w:name w:val="annotation subject"/>
    <w:basedOn w:val="CommentText"/>
    <w:next w:val="CommentText"/>
    <w:link w:val="CommentSubjectChar"/>
    <w:uiPriority w:val="99"/>
    <w:semiHidden/>
    <w:unhideWhenUsed/>
    <w:rsid w:val="00271028"/>
    <w:rPr>
      <w:b/>
      <w:bCs/>
    </w:rPr>
  </w:style>
  <w:style w:type="character" w:customStyle="1" w:styleId="CommentSubjectChar">
    <w:name w:val="Comment Subject Char"/>
    <w:basedOn w:val="CommentTextChar"/>
    <w:link w:val="CommentSubject"/>
    <w:uiPriority w:val="99"/>
    <w:semiHidden/>
    <w:rsid w:val="00271028"/>
    <w:rPr>
      <w:b/>
      <w:bCs/>
      <w:sz w:val="20"/>
      <w:szCs w:val="20"/>
    </w:rPr>
  </w:style>
  <w:style w:type="paragraph" w:styleId="Header">
    <w:name w:val="header"/>
    <w:basedOn w:val="Normal"/>
    <w:link w:val="HeaderChar"/>
    <w:uiPriority w:val="99"/>
    <w:unhideWhenUsed/>
    <w:rsid w:val="00D43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EA2"/>
  </w:style>
  <w:style w:type="paragraph" w:styleId="Footer">
    <w:name w:val="footer"/>
    <w:basedOn w:val="Normal"/>
    <w:link w:val="FooterChar"/>
    <w:uiPriority w:val="99"/>
    <w:unhideWhenUsed/>
    <w:rsid w:val="00D43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youtu.be/niKyQEq47Mc" TargetMode="External"/><Relationship Id="rId18" Type="http://schemas.openxmlformats.org/officeDocument/2006/relationships/hyperlink" Target="http://www.sonypictures.com/corp/divisions.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cid:image002.png@01DC32FE.510B4F90" TargetMode="External"/><Relationship Id="rId12" Type="http://schemas.openxmlformats.org/officeDocument/2006/relationships/hyperlink" Target="https://www.dropbox.com/scl/fi/c8fwppdjm7e2erla87jxe/SONY-MWMI-07_DigitalPoster_1934x2866.jpg?rlkey=soazsxx335pxa57sw17fz7bxj&amp;st=87sg6ozx&amp;dl=0" TargetMode="External"/><Relationship Id="rId17" Type="http://schemas.openxmlformats.org/officeDocument/2006/relationships/hyperlink" Target="http://www.FathomEntertainment.co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hubs.la/Q03MbhPK0" TargetMode="External"/><Relationship Id="rId20" Type="http://schemas.openxmlformats.org/officeDocument/2006/relationships/hyperlink" Target="mailto:ebecker@fathomentertainment.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hubs.la/Q03MbhPK0" TargetMode="External"/><Relationship Id="rId23" Type="http://schemas.openxmlformats.org/officeDocument/2006/relationships/footer" Target="footer1.xml"/><Relationship Id="rId10" Type="http://schemas.openxmlformats.org/officeDocument/2006/relationships/hyperlink" Target="https://youtu.be/niKyQEq47Mc" TargetMode="External"/><Relationship Id="rId19" Type="http://schemas.openxmlformats.org/officeDocument/2006/relationships/hyperlink" Target="mailto:spc@id-pr.com" TargetMode="External"/><Relationship Id="rId4" Type="http://schemas.openxmlformats.org/officeDocument/2006/relationships/footnotes" Target="footnotes.xml"/><Relationship Id="rId9" Type="http://schemas.openxmlformats.org/officeDocument/2006/relationships/image" Target="cid:image003.jpg@01DC32FE.510B4F90" TargetMode="External"/><Relationship Id="rId14" Type="http://schemas.openxmlformats.org/officeDocument/2006/relationships/hyperlink" Target="https://hubs.la/Q03MbhPK0"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Shannah Miller</dc:creator>
  <cp:keywords/>
  <dc:description/>
  <cp:lastModifiedBy>Eric Becker</cp:lastModifiedBy>
  <cp:revision>3</cp:revision>
  <cp:lastPrinted>2025-10-15T16:40:00Z</cp:lastPrinted>
  <dcterms:created xsi:type="dcterms:W3CDTF">2025-10-16T12:55:00Z</dcterms:created>
  <dcterms:modified xsi:type="dcterms:W3CDTF">2025-10-16T12:57:00Z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cc228953-c8d1-45d0-80c2-713370b78c35</vt:lpwstr>
  </property>
</Properties>
</file>