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4A5DB" w14:textId="34440FE3" w:rsidR="00F7626B" w:rsidRDefault="003A01B1" w:rsidP="003A01B1">
      <w:pPr>
        <w:pStyle w:val="Default"/>
        <w:spacing w:before="0" w:after="240" w:line="240" w:lineRule="auto"/>
        <w:jc w:val="center"/>
        <w:rPr>
          <w:rFonts w:ascii="Times Roman" w:eastAsia="Times Roman" w:hAnsi="Times Roman" w:cs="Times Roman"/>
          <w:shd w:val="clear" w:color="auto" w:fill="FFFFFF"/>
        </w:rPr>
      </w:pPr>
      <w:r>
        <w:rPr>
          <w:rFonts w:ascii="Times Roman" w:eastAsia="Times Roman" w:hAnsi="Times Roman" w:cs="Times Roman"/>
          <w:noProof/>
          <w:shd w:val="clear" w:color="auto" w:fill="FFFFFF"/>
          <w14:textOutline w14:w="0" w14:cap="rnd" w14:cmpd="sng" w14:algn="ctr">
            <w14:noFill/>
            <w14:prstDash w14:val="solid"/>
            <w14:bevel/>
          </w14:textOutline>
        </w:rPr>
        <w:drawing>
          <wp:inline distT="0" distB="0" distL="0" distR="0" wp14:anchorId="32223AAD" wp14:editId="347187CC">
            <wp:extent cx="3901440" cy="1670304"/>
            <wp:effectExtent l="0" t="0" r="3810" b="6350"/>
            <wp:docPr id="1583425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425276" name="Picture 1583425276"/>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01440" cy="1670304"/>
                    </a:xfrm>
                    <a:prstGeom prst="rect">
                      <a:avLst/>
                    </a:prstGeom>
                  </pic:spPr>
                </pic:pic>
              </a:graphicData>
            </a:graphic>
          </wp:inline>
        </w:drawing>
      </w:r>
    </w:p>
    <w:p w14:paraId="281B75AA" w14:textId="77777777" w:rsidR="00F7626B" w:rsidRPr="003A01B1" w:rsidRDefault="00000000">
      <w:pPr>
        <w:pStyle w:val="Default"/>
        <w:spacing w:before="0" w:after="240" w:line="240" w:lineRule="auto"/>
        <w:jc w:val="center"/>
        <w:rPr>
          <w:rFonts w:ascii="Times New Roman" w:hAnsi="Times New Roman" w:cs="Times New Roman"/>
          <w:b/>
          <w:bCs/>
          <w:sz w:val="32"/>
          <w:szCs w:val="32"/>
          <w:shd w:val="clear" w:color="auto" w:fill="FFFFFF"/>
          <w:lang w:val="de-DE"/>
        </w:rPr>
      </w:pPr>
      <w:r w:rsidRPr="003A01B1">
        <w:rPr>
          <w:rFonts w:ascii="Times New Roman" w:hAnsi="Times New Roman" w:cs="Times New Roman"/>
          <w:b/>
          <w:bCs/>
          <w:sz w:val="32"/>
          <w:szCs w:val="32"/>
          <w:shd w:val="clear" w:color="auto" w:fill="FFFFFF"/>
        </w:rPr>
        <w:t>Steve Boettcher and Michael</w:t>
      </w:r>
      <w:r w:rsidRPr="003A01B1">
        <w:rPr>
          <w:rFonts w:ascii="Times New Roman" w:hAnsi="Times New Roman" w:cs="Times New Roman"/>
          <w:b/>
          <w:bCs/>
          <w:sz w:val="32"/>
          <w:szCs w:val="32"/>
          <w:shd w:val="clear" w:color="auto" w:fill="FFFFFF"/>
          <w:lang w:val="de-DE"/>
        </w:rPr>
        <w:t xml:space="preserve"> Trinklein </w:t>
      </w:r>
    </w:p>
    <w:p w14:paraId="407DC097" w14:textId="3399106C" w:rsidR="00F7626B" w:rsidRPr="003A01B1" w:rsidRDefault="003A01B1" w:rsidP="003A01B1">
      <w:pPr>
        <w:pStyle w:val="Default"/>
        <w:spacing w:before="0" w:after="240" w:line="240" w:lineRule="auto"/>
        <w:jc w:val="center"/>
        <w:rPr>
          <w:rFonts w:ascii="Times New Roman" w:eastAsia="Times Roman" w:hAnsi="Times New Roman" w:cs="Times New Roman"/>
          <w:b/>
          <w:bCs/>
          <w:sz w:val="32"/>
          <w:szCs w:val="32"/>
          <w:shd w:val="clear" w:color="auto" w:fill="FFFFFF"/>
        </w:rPr>
      </w:pPr>
      <w:r w:rsidRPr="003A01B1">
        <w:rPr>
          <w:rFonts w:ascii="Times New Roman" w:hAnsi="Times New Roman" w:cs="Times New Roman"/>
          <w:b/>
          <w:bCs/>
          <w:sz w:val="32"/>
          <w:szCs w:val="32"/>
          <w:shd w:val="clear" w:color="auto" w:fill="FFFFFF"/>
          <w:lang w:val="de-DE"/>
        </w:rPr>
        <w:t>Bios</w:t>
      </w:r>
    </w:p>
    <w:p w14:paraId="335245C9" w14:textId="77777777" w:rsidR="00F7626B" w:rsidRPr="003A01B1" w:rsidRDefault="00F7626B">
      <w:pPr>
        <w:pStyle w:val="Default"/>
        <w:widowControl w:val="0"/>
        <w:spacing w:before="0" w:line="240" w:lineRule="auto"/>
        <w:rPr>
          <w:rFonts w:ascii="Times New Roman" w:eastAsia="Palatino" w:hAnsi="Times New Roman" w:cs="Times New Roman"/>
          <w:u w:color="000000"/>
          <w14:textOutline w14:w="12700" w14:cap="flat" w14:cmpd="sng" w14:algn="ctr">
            <w14:noFill/>
            <w14:prstDash w14:val="solid"/>
            <w14:miter w14:lim="400000"/>
          </w14:textOutline>
        </w:rPr>
      </w:pPr>
    </w:p>
    <w:p w14:paraId="764BFD31" w14:textId="77777777" w:rsidR="00F7626B" w:rsidRPr="003A01B1" w:rsidRDefault="00000000">
      <w:pPr>
        <w:pStyle w:val="Default"/>
        <w:widowControl w:val="0"/>
        <w:spacing w:before="0" w:line="240" w:lineRule="auto"/>
        <w:rPr>
          <w:rFonts w:ascii="Times New Roman" w:hAnsi="Times New Roman" w:cs="Times New Roman"/>
          <w:b/>
          <w:bCs/>
          <w:u w:color="000000"/>
          <w:lang w:val="de-DE"/>
          <w14:textOutline w14:w="12700" w14:cap="flat" w14:cmpd="sng" w14:algn="ctr">
            <w14:noFill/>
            <w14:prstDash w14:val="solid"/>
            <w14:miter w14:lim="400000"/>
          </w14:textOutline>
        </w:rPr>
      </w:pPr>
      <w:r w:rsidRPr="003A01B1">
        <w:rPr>
          <w:rFonts w:ascii="Times New Roman" w:hAnsi="Times New Roman" w:cs="Times New Roman"/>
          <w:b/>
          <w:bCs/>
          <w:u w:color="000000"/>
          <w14:textOutline w14:w="12700" w14:cap="flat" w14:cmpd="sng" w14:algn="ctr">
            <w14:noFill/>
            <w14:prstDash w14:val="solid"/>
            <w14:miter w14:lim="400000"/>
          </w14:textOutline>
        </w:rPr>
        <w:t>S</w:t>
      </w:r>
      <w:r w:rsidRPr="003A01B1">
        <w:rPr>
          <w:rFonts w:ascii="Times New Roman" w:hAnsi="Times New Roman" w:cs="Times New Roman"/>
          <w:b/>
          <w:bCs/>
          <w:u w:color="000000"/>
          <w:lang w:val="de-DE"/>
          <w14:textOutline w14:w="12700" w14:cap="flat" w14:cmpd="sng" w14:algn="ctr">
            <w14:noFill/>
            <w14:prstDash w14:val="solid"/>
            <w14:miter w14:lim="400000"/>
          </w14:textOutline>
        </w:rPr>
        <w:t>TEVE BOETTCHER</w:t>
      </w:r>
    </w:p>
    <w:p w14:paraId="5BEAA84F" w14:textId="2D1A5626" w:rsidR="003A01B1" w:rsidRPr="003A01B1" w:rsidRDefault="003A01B1">
      <w:pPr>
        <w:pStyle w:val="Default"/>
        <w:widowControl w:val="0"/>
        <w:spacing w:before="0" w:line="240" w:lineRule="auto"/>
        <w:rPr>
          <w:rFonts w:ascii="Times New Roman" w:hAnsi="Times New Roman" w:cs="Times New Roman"/>
          <w:b/>
          <w:bCs/>
          <w:u w:color="000000"/>
          <w:lang w:val="de-DE"/>
          <w14:textOutline w14:w="12700" w14:cap="flat" w14:cmpd="sng" w14:algn="ctr">
            <w14:noFill/>
            <w14:prstDash w14:val="solid"/>
            <w14:miter w14:lim="400000"/>
          </w14:textOutline>
        </w:rPr>
      </w:pPr>
      <w:r w:rsidRPr="003A01B1">
        <w:rPr>
          <w:rFonts w:ascii="Times New Roman" w:hAnsi="Times New Roman" w:cs="Times New Roman"/>
          <w:b/>
          <w:bCs/>
          <w:u w:color="000000"/>
          <w:lang w:val="de-DE"/>
          <w14:textOutline w14:w="12700" w14:cap="flat" w14:cmpd="sng" w14:algn="ctr">
            <w14:noFill/>
            <w14:prstDash w14:val="solid"/>
            <w14:miter w14:lim="400000"/>
          </w14:textOutline>
        </w:rPr>
        <w:t>Executive Producer/</w:t>
      </w:r>
      <w:proofErr w:type="spellStart"/>
      <w:r w:rsidRPr="003A01B1">
        <w:rPr>
          <w:rFonts w:ascii="Times New Roman" w:hAnsi="Times New Roman" w:cs="Times New Roman"/>
          <w:b/>
          <w:bCs/>
          <w:u w:color="000000"/>
          <w:lang w:val="de-DE"/>
          <w14:textOutline w14:w="12700" w14:cap="flat" w14:cmpd="sng" w14:algn="ctr">
            <w14:noFill/>
            <w14:prstDash w14:val="solid"/>
            <w14:miter w14:lim="400000"/>
          </w14:textOutline>
        </w:rPr>
        <w:t>Director</w:t>
      </w:r>
      <w:proofErr w:type="spellEnd"/>
    </w:p>
    <w:p w14:paraId="36DAAEAD" w14:textId="77777777" w:rsidR="003A01B1" w:rsidRPr="003A01B1" w:rsidRDefault="003A01B1">
      <w:pPr>
        <w:pStyle w:val="Default"/>
        <w:widowControl w:val="0"/>
        <w:spacing w:before="0" w:line="240" w:lineRule="auto"/>
        <w:rPr>
          <w:rFonts w:ascii="Times New Roman" w:eastAsia="Palatino" w:hAnsi="Times New Roman" w:cs="Times New Roman"/>
          <w:u w:color="000000"/>
          <w14:textOutline w14:w="12700" w14:cap="flat" w14:cmpd="sng" w14:algn="ctr">
            <w14:noFill/>
            <w14:prstDash w14:val="solid"/>
            <w14:miter w14:lim="400000"/>
          </w14:textOutline>
        </w:rPr>
      </w:pPr>
    </w:p>
    <w:p w14:paraId="5C3D4473" w14:textId="77777777" w:rsidR="00F7626B" w:rsidRPr="003A01B1" w:rsidRDefault="00000000">
      <w:pPr>
        <w:pStyle w:val="Default"/>
        <w:widowControl w:val="0"/>
        <w:spacing w:before="0" w:line="240" w:lineRule="auto"/>
        <w:rPr>
          <w:rFonts w:ascii="Times New Roman" w:eastAsia="Palatino" w:hAnsi="Times New Roman" w:cs="Times New Roman"/>
          <w:u w:color="000000"/>
          <w14:textOutline w14:w="12700" w14:cap="flat" w14:cmpd="sng" w14:algn="ctr">
            <w14:noFill/>
            <w14:prstDash w14:val="solid"/>
            <w14:miter w14:lim="400000"/>
          </w14:textOutline>
        </w:rPr>
      </w:pPr>
      <w:r w:rsidRPr="003A01B1">
        <w:rPr>
          <w:rFonts w:ascii="Times New Roman" w:hAnsi="Times New Roman" w:cs="Times New Roman"/>
          <w:u w:color="000000"/>
          <w14:textOutline w14:w="12700" w14:cap="flat" w14:cmpd="sng" w14:algn="ctr">
            <w14:noFill/>
            <w14:prstDash w14:val="solid"/>
            <w14:miter w14:lim="400000"/>
          </w14:textOutline>
        </w:rPr>
        <w:t xml:space="preserve">Steve Boettcher is a five-time Emmy-winning filmmaker who created the popular PBS series </w:t>
      </w:r>
      <w:r w:rsidRPr="003A01B1">
        <w:rPr>
          <w:rFonts w:ascii="Times New Roman" w:hAnsi="Times New Roman" w:cs="Times New Roman"/>
          <w:i/>
          <w:iCs/>
          <w:u w:color="000000"/>
          <w14:textOutline w14:w="12700" w14:cap="flat" w14:cmpd="sng" w14:algn="ctr">
            <w14:noFill/>
            <w14:prstDash w14:val="solid"/>
            <w14:miter w14:lim="400000"/>
          </w14:textOutline>
        </w:rPr>
        <w:t xml:space="preserve">Pioneers of Television. </w:t>
      </w:r>
      <w:r w:rsidRPr="003A01B1">
        <w:rPr>
          <w:rFonts w:ascii="Times New Roman" w:hAnsi="Times New Roman" w:cs="Times New Roman"/>
          <w:u w:color="000000"/>
          <w14:textOutline w14:w="12700" w14:cap="flat" w14:cmpd="sng" w14:algn="ctr">
            <w14:noFill/>
            <w14:prstDash w14:val="solid"/>
            <w14:miter w14:lim="400000"/>
          </w14:textOutline>
        </w:rPr>
        <w:t>After Pioneers, Boettcher began a series of ambitious documentaries, each featuring a single iconic celebrity. The first,</w:t>
      </w:r>
      <w:r w:rsidRPr="003A01B1">
        <w:rPr>
          <w:rFonts w:ascii="Times New Roman" w:hAnsi="Times New Roman" w:cs="Times New Roman"/>
          <w:i/>
          <w:iCs/>
          <w:u w:color="000000"/>
          <w14:textOutline w14:w="12700" w14:cap="flat" w14:cmpd="sng" w14:algn="ctr">
            <w14:noFill/>
            <w14:prstDash w14:val="solid"/>
            <w14:miter w14:lim="400000"/>
          </w14:textOutline>
        </w:rPr>
        <w:t xml:space="preserve"> Robin Williams Remembered, </w:t>
      </w:r>
      <w:r w:rsidRPr="003A01B1">
        <w:rPr>
          <w:rFonts w:ascii="Times New Roman" w:hAnsi="Times New Roman" w:cs="Times New Roman"/>
          <w:u w:color="000000"/>
          <w14:textOutline w14:w="12700" w14:cap="flat" w14:cmpd="sng" w14:algn="ctr">
            <w14:noFill/>
            <w14:prstDash w14:val="solid"/>
            <w14:miter w14:lim="400000"/>
          </w14:textOutline>
        </w:rPr>
        <w:t xml:space="preserve">was one of PBS’ top-rated shows of the year.  That film was followed by </w:t>
      </w:r>
      <w:r w:rsidRPr="003A01B1">
        <w:rPr>
          <w:rFonts w:ascii="Times New Roman" w:hAnsi="Times New Roman" w:cs="Times New Roman"/>
          <w:i/>
          <w:iCs/>
          <w:u w:color="000000"/>
          <w14:textOutline w14:w="12700" w14:cap="flat" w14:cmpd="sng" w14:algn="ctr">
            <w14:noFill/>
            <w14:prstDash w14:val="solid"/>
            <w14:miter w14:lim="400000"/>
          </w14:textOutline>
        </w:rPr>
        <w:t xml:space="preserve">Mary Tyler Moore: A Celebration, </w:t>
      </w:r>
      <w:r w:rsidRPr="003A01B1">
        <w:rPr>
          <w:rFonts w:ascii="Times New Roman" w:hAnsi="Times New Roman" w:cs="Times New Roman"/>
          <w:u w:color="000000"/>
          <w14:textOutline w14:w="12700" w14:cap="flat" w14:cmpd="sng" w14:algn="ctr">
            <w14:noFill/>
            <w14:prstDash w14:val="solid"/>
            <w14:miter w14:lim="400000"/>
          </w14:textOutline>
        </w:rPr>
        <w:t xml:space="preserve">and </w:t>
      </w:r>
      <w:r w:rsidRPr="003A01B1">
        <w:rPr>
          <w:rFonts w:ascii="Times New Roman" w:hAnsi="Times New Roman" w:cs="Times New Roman"/>
          <w:i/>
          <w:iCs/>
          <w:u w:color="000000"/>
          <w14:textOutline w14:w="12700" w14:cap="flat" w14:cmpd="sng" w14:algn="ctr">
            <w14:noFill/>
            <w14:prstDash w14:val="solid"/>
            <w14:miter w14:lim="400000"/>
          </w14:textOutline>
        </w:rPr>
        <w:t>Betty White: A Celebration,</w:t>
      </w:r>
      <w:r w:rsidRPr="003A01B1">
        <w:rPr>
          <w:rFonts w:ascii="Times New Roman" w:hAnsi="Times New Roman" w:cs="Times New Roman"/>
          <w:u w:color="000000"/>
          <w14:textOutline w14:w="12700" w14:cap="flat" w14:cmpd="sng" w14:algn="ctr">
            <w14:noFill/>
            <w14:prstDash w14:val="solid"/>
            <w14:miter w14:lim="400000"/>
          </w14:textOutline>
        </w:rPr>
        <w:t xml:space="preserve"> the latter</w:t>
      </w:r>
      <w:r w:rsidRPr="003A01B1">
        <w:rPr>
          <w:rFonts w:ascii="Times New Roman" w:hAnsi="Times New Roman" w:cs="Times New Roman"/>
          <w:i/>
          <w:iCs/>
          <w:u w:color="000000"/>
          <w14:textOutline w14:w="12700" w14:cap="flat" w14:cmpd="sng" w14:algn="ctr">
            <w14:noFill/>
            <w14:prstDash w14:val="solid"/>
            <w14:miter w14:lim="400000"/>
          </w14:textOutline>
        </w:rPr>
        <w:t xml:space="preserve"> </w:t>
      </w:r>
      <w:r w:rsidRPr="003A01B1">
        <w:rPr>
          <w:rFonts w:ascii="Times New Roman" w:hAnsi="Times New Roman" w:cs="Times New Roman"/>
          <w:u w:color="000000"/>
          <w14:textOutline w14:w="12700" w14:cap="flat" w14:cmpd="sng" w14:algn="ctr">
            <w14:noFill/>
            <w14:prstDash w14:val="solid"/>
            <w14:miter w14:lim="400000"/>
          </w14:textOutline>
        </w:rPr>
        <w:t xml:space="preserve">a theatrical release which reached #2 in the box office. His 2024 project, </w:t>
      </w:r>
      <w:r w:rsidRPr="003A01B1">
        <w:rPr>
          <w:rFonts w:ascii="Times New Roman" w:hAnsi="Times New Roman" w:cs="Times New Roman"/>
          <w:i/>
          <w:iCs/>
          <w:u w:color="000000"/>
          <w14:textOutline w14:w="12700" w14:cap="flat" w14:cmpd="sng" w14:algn="ctr">
            <w14:noFill/>
            <w14:prstDash w14:val="solid"/>
            <w14:miter w14:lim="400000"/>
          </w14:textOutline>
        </w:rPr>
        <w:t xml:space="preserve">Gary, </w:t>
      </w:r>
      <w:r w:rsidRPr="003A01B1">
        <w:rPr>
          <w:rFonts w:ascii="Times New Roman" w:hAnsi="Times New Roman" w:cs="Times New Roman"/>
          <w:u w:color="000000"/>
          <w14:textOutline w14:w="12700" w14:cap="flat" w14:cmpd="sng" w14:algn="ctr">
            <w14:noFill/>
            <w14:prstDash w14:val="solid"/>
            <w14:miter w14:lim="400000"/>
          </w14:textOutline>
        </w:rPr>
        <w:t>documented the rise and fall of Gary Coleman, and currently streams on Peacock.</w:t>
      </w:r>
      <w:r w:rsidRPr="003A01B1">
        <w:rPr>
          <w:rFonts w:ascii="Times New Roman" w:hAnsi="Times New Roman" w:cs="Times New Roman"/>
          <w:i/>
          <w:iCs/>
          <w:u w:color="000000"/>
          <w14:textOutline w14:w="12700" w14:cap="flat" w14:cmpd="sng" w14:algn="ctr">
            <w14:noFill/>
            <w14:prstDash w14:val="solid"/>
            <w14:miter w14:lim="400000"/>
          </w14:textOutline>
        </w:rPr>
        <w:t xml:space="preserve"> </w:t>
      </w:r>
      <w:r w:rsidRPr="003A01B1">
        <w:rPr>
          <w:rFonts w:ascii="Times New Roman" w:hAnsi="Times New Roman" w:cs="Times New Roman"/>
          <w:u w:color="000000"/>
          <w14:textOutline w14:w="12700" w14:cap="flat" w14:cmpd="sng" w14:algn="ctr">
            <w14:noFill/>
            <w14:prstDash w14:val="solid"/>
            <w14:miter w14:lim="400000"/>
          </w14:textOutline>
        </w:rPr>
        <w:t xml:space="preserve"> Boettcher also has a long history producing historical films, including </w:t>
      </w:r>
      <w:r w:rsidRPr="003A01B1">
        <w:rPr>
          <w:rFonts w:ascii="Times New Roman" w:hAnsi="Times New Roman" w:cs="Times New Roman"/>
          <w:i/>
          <w:iCs/>
          <w:u w:color="000000"/>
          <w14:textOutline w14:w="12700" w14:cap="flat" w14:cmpd="sng" w14:algn="ctr">
            <w14:noFill/>
            <w14:prstDash w14:val="solid"/>
            <w14:miter w14:lim="400000"/>
          </w14:textOutline>
        </w:rPr>
        <w:t>The Gold Rush, The Oregon Trail,</w:t>
      </w:r>
      <w:r w:rsidRPr="003A01B1">
        <w:rPr>
          <w:rFonts w:ascii="Times New Roman" w:hAnsi="Times New Roman" w:cs="Times New Roman"/>
          <w:u w:color="000000"/>
          <w14:textOutline w14:w="12700" w14:cap="flat" w14:cmpd="sng" w14:algn="ctr">
            <w14:noFill/>
            <w14:prstDash w14:val="solid"/>
            <w14:miter w14:lim="400000"/>
          </w14:textOutline>
        </w:rPr>
        <w:t xml:space="preserve"> and </w:t>
      </w:r>
      <w:r w:rsidRPr="003A01B1">
        <w:rPr>
          <w:rFonts w:ascii="Times New Roman" w:hAnsi="Times New Roman" w:cs="Times New Roman"/>
          <w:i/>
          <w:iCs/>
          <w:u w:color="000000"/>
          <w14:textOutline w14:w="12700" w14:cap="flat" w14:cmpd="sng" w14:algn="ctr">
            <w14:noFill/>
            <w14:prstDash w14:val="solid"/>
            <w14:miter w14:lim="400000"/>
          </w14:textOutline>
        </w:rPr>
        <w:t>Martin Luther: The Idea that Changed the World.</w:t>
      </w:r>
      <w:r w:rsidRPr="003A01B1">
        <w:rPr>
          <w:rFonts w:ascii="Times New Roman" w:hAnsi="Times New Roman" w:cs="Times New Roman"/>
          <w:u w:color="000000"/>
          <w14:textOutline w14:w="12700" w14:cap="flat" w14:cmpd="sng" w14:algn="ctr">
            <w14:noFill/>
            <w14:prstDash w14:val="solid"/>
            <w14:miter w14:lim="400000"/>
          </w14:textOutline>
        </w:rPr>
        <w:t xml:space="preserve"> Boettcher has negotiated deals to air his programs on a range of outlets, including PBS, Netflix, Amazon, NBC, and many international channels. </w:t>
      </w:r>
    </w:p>
    <w:p w14:paraId="3577CF29" w14:textId="77777777" w:rsidR="00F7626B" w:rsidRPr="003A01B1" w:rsidRDefault="00F7626B">
      <w:pPr>
        <w:pStyle w:val="Default"/>
        <w:widowControl w:val="0"/>
        <w:spacing w:before="0" w:line="240" w:lineRule="auto"/>
        <w:rPr>
          <w:rFonts w:ascii="Times New Roman" w:eastAsia="Palatino" w:hAnsi="Times New Roman" w:cs="Times New Roman"/>
          <w:u w:color="000000"/>
          <w14:textOutline w14:w="12700" w14:cap="flat" w14:cmpd="sng" w14:algn="ctr">
            <w14:noFill/>
            <w14:prstDash w14:val="solid"/>
            <w14:miter w14:lim="400000"/>
          </w14:textOutline>
        </w:rPr>
      </w:pPr>
    </w:p>
    <w:p w14:paraId="12B52031" w14:textId="77777777" w:rsidR="003A01B1" w:rsidRPr="003A01B1" w:rsidRDefault="00000000">
      <w:pPr>
        <w:pStyle w:val="Default"/>
        <w:widowControl w:val="0"/>
        <w:spacing w:before="0" w:line="240" w:lineRule="auto"/>
        <w:rPr>
          <w:rFonts w:ascii="Times New Roman" w:eastAsia="Palatino" w:hAnsi="Times New Roman" w:cs="Times New Roman"/>
          <w:u w:color="000000"/>
          <w14:textOutline w14:w="12700" w14:cap="flat" w14:cmpd="sng" w14:algn="ctr">
            <w14:noFill/>
            <w14:prstDash w14:val="solid"/>
            <w14:miter w14:lim="400000"/>
          </w14:textOutline>
        </w:rPr>
      </w:pPr>
      <w:r w:rsidRPr="003A01B1">
        <w:rPr>
          <w:rFonts w:ascii="Times New Roman" w:hAnsi="Times New Roman" w:cs="Times New Roman"/>
          <w:b/>
          <w:bCs/>
          <w:u w:color="000000"/>
          <w:lang w:val="de-DE"/>
          <w14:textOutline w14:w="12700" w14:cap="flat" w14:cmpd="sng" w14:algn="ctr">
            <w14:noFill/>
            <w14:prstDash w14:val="solid"/>
            <w14:miter w14:lim="400000"/>
          </w14:textOutline>
        </w:rPr>
        <w:t>MI</w:t>
      </w:r>
      <w:r w:rsidRPr="003A01B1">
        <w:rPr>
          <w:rFonts w:ascii="Times New Roman" w:hAnsi="Times New Roman" w:cs="Times New Roman"/>
          <w:b/>
          <w:bCs/>
          <w:u w:color="000000"/>
          <w14:textOutline w14:w="12700" w14:cap="flat" w14:cmpd="sng" w14:algn="ctr">
            <w14:noFill/>
            <w14:prstDash w14:val="solid"/>
            <w14:miter w14:lim="400000"/>
          </w14:textOutline>
        </w:rPr>
        <w:t>CHAEL</w:t>
      </w:r>
      <w:r w:rsidRPr="003A01B1">
        <w:rPr>
          <w:rFonts w:ascii="Times New Roman" w:hAnsi="Times New Roman" w:cs="Times New Roman"/>
          <w:b/>
          <w:bCs/>
          <w:u w:color="000000"/>
          <w:lang w:val="de-DE"/>
          <w14:textOutline w14:w="12700" w14:cap="flat" w14:cmpd="sng" w14:algn="ctr">
            <w14:noFill/>
            <w14:prstDash w14:val="solid"/>
            <w14:miter w14:lim="400000"/>
          </w14:textOutline>
        </w:rPr>
        <w:t xml:space="preserve"> TRINKLEIN</w:t>
      </w:r>
    </w:p>
    <w:p w14:paraId="387E7FB7" w14:textId="77777777" w:rsidR="003A01B1" w:rsidRPr="003A01B1" w:rsidRDefault="003A01B1">
      <w:pPr>
        <w:pStyle w:val="Default"/>
        <w:widowControl w:val="0"/>
        <w:spacing w:before="0" w:line="240" w:lineRule="auto"/>
        <w:rPr>
          <w:rFonts w:ascii="Times New Roman" w:eastAsia="Palatino" w:hAnsi="Times New Roman" w:cs="Times New Roman"/>
          <w:b/>
          <w:bCs/>
          <w:u w:color="000000"/>
          <w14:textOutline w14:w="12700" w14:cap="flat" w14:cmpd="sng" w14:algn="ctr">
            <w14:noFill/>
            <w14:prstDash w14:val="solid"/>
            <w14:miter w14:lim="400000"/>
          </w14:textOutline>
        </w:rPr>
      </w:pPr>
      <w:r w:rsidRPr="003A01B1">
        <w:rPr>
          <w:rFonts w:ascii="Times New Roman" w:eastAsia="Palatino" w:hAnsi="Times New Roman" w:cs="Times New Roman"/>
          <w:b/>
          <w:bCs/>
          <w:u w:color="000000"/>
          <w14:textOutline w14:w="12700" w14:cap="flat" w14:cmpd="sng" w14:algn="ctr">
            <w14:noFill/>
            <w14:prstDash w14:val="solid"/>
            <w14:miter w14:lim="400000"/>
          </w14:textOutline>
        </w:rPr>
        <w:t>Executive Producer</w:t>
      </w:r>
    </w:p>
    <w:p w14:paraId="50533A80" w14:textId="3970D3EA" w:rsidR="00F7626B" w:rsidRDefault="00000000">
      <w:pPr>
        <w:pStyle w:val="Default"/>
        <w:widowControl w:val="0"/>
        <w:spacing w:before="0" w:line="240" w:lineRule="auto"/>
        <w:rPr>
          <w:rFonts w:ascii="Times New Roman" w:hAnsi="Times New Roman" w:cs="Times New Roman"/>
          <w:u w:color="000000"/>
          <w14:textOutline w14:w="12700" w14:cap="flat" w14:cmpd="sng" w14:algn="ctr">
            <w14:noFill/>
            <w14:prstDash w14:val="solid"/>
            <w14:miter w14:lim="400000"/>
          </w14:textOutline>
        </w:rPr>
      </w:pPr>
      <w:r w:rsidRPr="003A01B1">
        <w:rPr>
          <w:rFonts w:ascii="Times New Roman" w:eastAsia="Palatino" w:hAnsi="Times New Roman" w:cs="Times New Roman"/>
          <w:u w:color="000000"/>
          <w14:textOutline w14:w="12700" w14:cap="flat" w14:cmpd="sng" w14:algn="ctr">
            <w14:noFill/>
            <w14:prstDash w14:val="solid"/>
            <w14:miter w14:lim="400000"/>
          </w14:textOutline>
        </w:rPr>
        <w:br/>
      </w:r>
      <w:r w:rsidRPr="003A01B1">
        <w:rPr>
          <w:rFonts w:ascii="Times New Roman" w:hAnsi="Times New Roman" w:cs="Times New Roman"/>
          <w:u w:color="000000"/>
          <w14:textOutline w14:w="12700" w14:cap="flat" w14:cmpd="sng" w14:algn="ctr">
            <w14:noFill/>
            <w14:prstDash w14:val="solid"/>
            <w14:miter w14:lim="400000"/>
          </w14:textOutline>
        </w:rPr>
        <w:t>A three-time Emmy nominee, Michael Trinklein co-produced and wrote all 16 episodes of</w:t>
      </w:r>
      <w:r w:rsidRPr="003A01B1">
        <w:rPr>
          <w:rFonts w:ascii="Times New Roman" w:hAnsi="Times New Roman" w:cs="Times New Roman"/>
          <w:i/>
          <w:iCs/>
          <w:u w:color="000000"/>
          <w14:textOutline w14:w="12700" w14:cap="flat" w14:cmpd="sng" w14:algn="ctr">
            <w14:noFill/>
            <w14:prstDash w14:val="solid"/>
            <w14:miter w14:lim="400000"/>
          </w14:textOutline>
        </w:rPr>
        <w:t xml:space="preserve"> </w:t>
      </w:r>
      <w:r w:rsidRPr="003A01B1">
        <w:rPr>
          <w:rFonts w:ascii="Times New Roman" w:hAnsi="Times New Roman" w:cs="Times New Roman"/>
          <w:u w:color="000000"/>
          <w14:textOutline w14:w="12700" w14:cap="flat" w14:cmpd="sng" w14:algn="ctr">
            <w14:noFill/>
            <w14:prstDash w14:val="solid"/>
            <w14:miter w14:lim="400000"/>
          </w14:textOutline>
        </w:rPr>
        <w:t>PBS’</w:t>
      </w:r>
      <w:r w:rsidRPr="003A01B1">
        <w:rPr>
          <w:rFonts w:ascii="Times New Roman" w:hAnsi="Times New Roman" w:cs="Times New Roman"/>
          <w:i/>
          <w:iCs/>
          <w:u w:color="000000"/>
          <w14:textOutline w14:w="12700" w14:cap="flat" w14:cmpd="sng" w14:algn="ctr">
            <w14:noFill/>
            <w14:prstDash w14:val="solid"/>
            <w14:miter w14:lim="400000"/>
          </w14:textOutline>
        </w:rPr>
        <w:t xml:space="preserve"> Pioneers of Television</w:t>
      </w:r>
      <w:r w:rsidRPr="003A01B1">
        <w:rPr>
          <w:rFonts w:ascii="Times New Roman" w:hAnsi="Times New Roman" w:cs="Times New Roman"/>
          <w:u w:color="000000"/>
          <w14:textOutline w14:w="12700" w14:cap="flat" w14:cmpd="sng" w14:algn="ctr">
            <w14:noFill/>
            <w14:prstDash w14:val="solid"/>
            <w14:miter w14:lim="400000"/>
          </w14:textOutline>
        </w:rPr>
        <w:t xml:space="preserve"> series—plus the 1-hour docs </w:t>
      </w:r>
      <w:r w:rsidRPr="003A01B1">
        <w:rPr>
          <w:rFonts w:ascii="Times New Roman" w:hAnsi="Times New Roman" w:cs="Times New Roman"/>
          <w:i/>
          <w:iCs/>
          <w:u w:color="000000"/>
          <w14:textOutline w14:w="12700" w14:cap="flat" w14:cmpd="sng" w14:algn="ctr">
            <w14:noFill/>
            <w14:prstDash w14:val="solid"/>
            <w14:miter w14:lim="400000"/>
          </w14:textOutline>
        </w:rPr>
        <w:t>Robin Williams Remembered</w:t>
      </w:r>
      <w:r w:rsidRPr="003A01B1">
        <w:rPr>
          <w:rFonts w:ascii="Times New Roman" w:hAnsi="Times New Roman" w:cs="Times New Roman"/>
          <w:u w:color="000000"/>
          <w14:textOutline w14:w="12700" w14:cap="flat" w14:cmpd="sng" w14:algn="ctr">
            <w14:noFill/>
            <w14:prstDash w14:val="solid"/>
            <w14:miter w14:lim="400000"/>
          </w14:textOutline>
        </w:rPr>
        <w:t xml:space="preserve"> and  </w:t>
      </w:r>
      <w:r w:rsidRPr="003A01B1">
        <w:rPr>
          <w:rFonts w:ascii="Times New Roman" w:hAnsi="Times New Roman" w:cs="Times New Roman"/>
          <w:i/>
          <w:iCs/>
          <w:u w:color="000000"/>
          <w14:textOutline w14:w="12700" w14:cap="flat" w14:cmpd="sng" w14:algn="ctr">
            <w14:noFill/>
            <w14:prstDash w14:val="solid"/>
            <w14:miter w14:lim="400000"/>
          </w14:textOutline>
        </w:rPr>
        <w:t xml:space="preserve">Mary Tyler Moore: A Celebration. </w:t>
      </w:r>
      <w:r w:rsidRPr="003A01B1">
        <w:rPr>
          <w:rFonts w:ascii="Times New Roman" w:hAnsi="Times New Roman" w:cs="Times New Roman"/>
          <w:u w:color="000000"/>
          <w14:textOutline w14:w="12700" w14:cap="flat" w14:cmpd="sng" w14:algn="ctr">
            <w14:noFill/>
            <w14:prstDash w14:val="solid"/>
            <w14:miter w14:lim="400000"/>
          </w14:textOutline>
        </w:rPr>
        <w:t xml:space="preserve">Trinklein also wrote and produced the 2-hour drama/doc on the Protestant Reformation, </w:t>
      </w:r>
      <w:r w:rsidRPr="003A01B1">
        <w:rPr>
          <w:rFonts w:ascii="Times New Roman" w:hAnsi="Times New Roman" w:cs="Times New Roman"/>
          <w:i/>
          <w:iCs/>
          <w:u w:color="000000"/>
          <w14:textOutline w14:w="12700" w14:cap="flat" w14:cmpd="sng" w14:algn="ctr">
            <w14:noFill/>
            <w14:prstDash w14:val="solid"/>
            <w14:miter w14:lim="400000"/>
          </w14:textOutline>
        </w:rPr>
        <w:t>Martin Luther: The Idea that Changed the World</w:t>
      </w:r>
      <w:r w:rsidRPr="003A01B1">
        <w:rPr>
          <w:rFonts w:ascii="Times New Roman" w:hAnsi="Times New Roman" w:cs="Times New Roman"/>
          <w:u w:color="000000"/>
          <w14:textOutline w14:w="12700" w14:cap="flat" w14:cmpd="sng" w14:algn="ctr">
            <w14:noFill/>
            <w14:prstDash w14:val="solid"/>
            <w14:miter w14:lim="400000"/>
          </w14:textOutline>
        </w:rPr>
        <w:t xml:space="preserve"> which streamed on Netflix. He co-produced </w:t>
      </w:r>
      <w:r w:rsidRPr="003A01B1">
        <w:rPr>
          <w:rFonts w:ascii="Times New Roman" w:hAnsi="Times New Roman" w:cs="Times New Roman"/>
          <w:i/>
          <w:iCs/>
          <w:u w:color="000000"/>
          <w14:textOutline w14:w="12700" w14:cap="flat" w14:cmpd="sng" w14:algn="ctr">
            <w14:noFill/>
            <w14:prstDash w14:val="solid"/>
            <w14:miter w14:lim="400000"/>
          </w14:textOutline>
        </w:rPr>
        <w:t xml:space="preserve">Gary, </w:t>
      </w:r>
      <w:r w:rsidRPr="003A01B1">
        <w:rPr>
          <w:rFonts w:ascii="Times New Roman" w:hAnsi="Times New Roman" w:cs="Times New Roman"/>
          <w:u w:color="000000"/>
          <w14:textOutline w14:w="12700" w14:cap="flat" w14:cmpd="sng" w14:algn="ctr">
            <w14:noFill/>
            <w14:prstDash w14:val="solid"/>
            <w14:miter w14:lim="400000"/>
          </w14:textOutline>
        </w:rPr>
        <w:t>a film about Gary Coleman for Peacock. In addition, Trinklein also writes books and articles—and served as a university professor for nearly 20 years.  He’s written for the Wall Street Journal, The Boston Globe, and Time Magazine, among others.  He’s been interviewed on NPR’s All Things Considered and Here and Now—and on C-SPAN.</w:t>
      </w:r>
    </w:p>
    <w:p w14:paraId="5D5B65C4" w14:textId="77777777" w:rsidR="003A01B1" w:rsidRDefault="003A01B1">
      <w:pPr>
        <w:pStyle w:val="Default"/>
        <w:widowControl w:val="0"/>
        <w:spacing w:before="0" w:line="240" w:lineRule="auto"/>
        <w:rPr>
          <w:rFonts w:ascii="Times New Roman" w:hAnsi="Times New Roman" w:cs="Times New Roman"/>
          <w:u w:color="000000"/>
          <w14:textOutline w14:w="12700" w14:cap="flat" w14:cmpd="sng" w14:algn="ctr">
            <w14:noFill/>
            <w14:prstDash w14:val="solid"/>
            <w14:miter w14:lim="400000"/>
          </w14:textOutline>
        </w:rPr>
      </w:pPr>
    </w:p>
    <w:p w14:paraId="7BE2D892" w14:textId="77777777" w:rsidR="003A01B1" w:rsidRPr="009D161F" w:rsidRDefault="003A01B1" w:rsidP="003A01B1">
      <w:pPr>
        <w:rPr>
          <w:b/>
          <w:bCs/>
        </w:rPr>
      </w:pPr>
      <w:r w:rsidRPr="009D161F">
        <w:rPr>
          <w:b/>
          <w:bCs/>
        </w:rPr>
        <w:t>For more information contact:</w:t>
      </w:r>
    </w:p>
    <w:p w14:paraId="62C37069" w14:textId="1217C1C6" w:rsidR="003A01B1" w:rsidRPr="003A01B1" w:rsidRDefault="003A01B1" w:rsidP="003A01B1">
      <w:r w:rsidRPr="009D161F">
        <w:t>Randi Cone                                                    Eric Becker</w:t>
      </w:r>
      <w:r w:rsidRPr="009D161F">
        <w:br/>
        <w:t xml:space="preserve">for </w:t>
      </w:r>
      <w:r w:rsidRPr="002E6162">
        <w:rPr>
          <w:b/>
          <w:bCs/>
          <w:i/>
          <w:iCs/>
        </w:rPr>
        <w:t>Dick Van Dyke: 100</w:t>
      </w:r>
      <w:r w:rsidRPr="002E6162">
        <w:rPr>
          <w:b/>
          <w:bCs/>
          <w:i/>
          <w:iCs/>
          <w:vertAlign w:val="superscript"/>
        </w:rPr>
        <w:t>th</w:t>
      </w:r>
      <w:r w:rsidRPr="002E6162">
        <w:rPr>
          <w:b/>
          <w:bCs/>
          <w:i/>
          <w:iCs/>
        </w:rPr>
        <w:t xml:space="preserve"> Celebration</w:t>
      </w:r>
      <w:r w:rsidRPr="009D161F">
        <w:t>          Fathom Entertainment</w:t>
      </w:r>
      <w:r w:rsidRPr="009D161F">
        <w:br/>
        <w:t>(917) 744-1528                                              (303) 638-3469                                        </w:t>
      </w:r>
      <w:r w:rsidRPr="009D161F">
        <w:br/>
      </w:r>
      <w:hyperlink r:id="rId7" w:tooltip="mailto:randi@rconemedia.com" w:history="1">
        <w:r w:rsidRPr="009D161F">
          <w:rPr>
            <w:rStyle w:val="Hyperlink"/>
          </w:rPr>
          <w:t>randi@rconemedia.com</w:t>
        </w:r>
      </w:hyperlink>
      <w:r w:rsidRPr="009D161F">
        <w:t xml:space="preserve">                              </w:t>
      </w:r>
      <w:r>
        <w:t xml:space="preserve">  </w:t>
      </w:r>
      <w:r w:rsidRPr="009D161F">
        <w:t xml:space="preserve"> </w:t>
      </w:r>
      <w:hyperlink r:id="rId8" w:history="1">
        <w:r w:rsidRPr="009D161F">
          <w:rPr>
            <w:rStyle w:val="Hyperlink"/>
          </w:rPr>
          <w:t>ebecker@fathomentertainment.com</w:t>
        </w:r>
      </w:hyperlink>
    </w:p>
    <w:sectPr w:rsidR="003A01B1" w:rsidRPr="003A01B1">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FF66C" w14:textId="77777777" w:rsidR="00766C93" w:rsidRDefault="00766C93">
      <w:r>
        <w:separator/>
      </w:r>
    </w:p>
  </w:endnote>
  <w:endnote w:type="continuationSeparator" w:id="0">
    <w:p w14:paraId="4FEAAEFA" w14:textId="77777777" w:rsidR="00766C93" w:rsidRDefault="00766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Times Roman">
    <w:altName w:val="Times New Roman"/>
    <w:charset w:val="00"/>
    <w:family w:val="roman"/>
    <w:pitch w:val="default"/>
  </w:font>
  <w:font w:name="Palatino">
    <w:altName w:val="Palatino Linotype"/>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13865" w14:textId="77777777" w:rsidR="00F7626B" w:rsidRDefault="00F762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17800" w14:textId="77777777" w:rsidR="00766C93" w:rsidRDefault="00766C93">
      <w:r>
        <w:separator/>
      </w:r>
    </w:p>
  </w:footnote>
  <w:footnote w:type="continuationSeparator" w:id="0">
    <w:p w14:paraId="00048DE0" w14:textId="77777777" w:rsidR="00766C93" w:rsidRDefault="00766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AA11B" w14:textId="77777777" w:rsidR="00F7626B" w:rsidRDefault="00F7626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26B"/>
    <w:rsid w:val="003A01B1"/>
    <w:rsid w:val="00766C93"/>
    <w:rsid w:val="00A713E8"/>
    <w:rsid w:val="00F76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CC1D5"/>
  <w15:docId w15:val="{8F61C459-0FDB-4D92-8A35-33AD0263C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becker@fathomentertainment.com" TargetMode="External"/><Relationship Id="rId3" Type="http://schemas.openxmlformats.org/officeDocument/2006/relationships/webSettings" Target="webSettings.xml"/><Relationship Id="rId7" Type="http://schemas.openxmlformats.org/officeDocument/2006/relationships/hyperlink" Target="mailto:randi@rconemedia.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332</Words>
  <Characters>1893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randi rconemedia.com</cp:lastModifiedBy>
  <cp:revision>2</cp:revision>
  <dcterms:created xsi:type="dcterms:W3CDTF">2025-10-15T17:02:00Z</dcterms:created>
  <dcterms:modified xsi:type="dcterms:W3CDTF">2025-10-15T17:06:00Z</dcterms:modified>
</cp:coreProperties>
</file>